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1BC2" w14:textId="7F6A488C" w:rsidR="00677396" w:rsidRPr="00D97CA9" w:rsidRDefault="00677396" w:rsidP="00342C4C">
      <w:pPr>
        <w:pStyle w:val="3GPPHeader"/>
        <w:jc w:val="left"/>
        <w:rPr>
          <w:rFonts w:cs="Arial"/>
          <w:szCs w:val="24"/>
          <w:lang w:val="en-US"/>
        </w:rPr>
      </w:pPr>
      <w:r w:rsidRPr="00D97CA9">
        <w:rPr>
          <w:rFonts w:cs="Arial"/>
          <w:szCs w:val="24"/>
          <w:lang w:val="en-US"/>
        </w:rPr>
        <w:t>3GPP TSG-RAN WG2 Meeting #1</w:t>
      </w:r>
      <w:r w:rsidR="00AA7539">
        <w:rPr>
          <w:rFonts w:cs="Arial"/>
          <w:szCs w:val="24"/>
          <w:lang w:val="en-US"/>
        </w:rPr>
        <w:t>30</w:t>
      </w:r>
      <w:r w:rsidRPr="00D97CA9">
        <w:rPr>
          <w:rFonts w:cs="Arial"/>
          <w:szCs w:val="24"/>
          <w:lang w:val="en-US"/>
        </w:rPr>
        <w:tab/>
      </w:r>
      <w:r w:rsidR="00A00A0E" w:rsidRPr="00A00A0E">
        <w:rPr>
          <w:rFonts w:cs="Arial"/>
          <w:szCs w:val="24"/>
        </w:rPr>
        <w:t>R2-2503695</w:t>
      </w:r>
    </w:p>
    <w:p w14:paraId="1EAFF16C" w14:textId="54B238B2" w:rsidR="00FF10F2" w:rsidRPr="00AA576C" w:rsidRDefault="00B11D56" w:rsidP="00FF10F2">
      <w:pPr>
        <w:pStyle w:val="3GPPHeader"/>
        <w:rPr>
          <w:rFonts w:cs="Arial"/>
          <w:szCs w:val="24"/>
          <w:lang w:val="en-US"/>
        </w:rPr>
      </w:pPr>
      <w:r>
        <w:rPr>
          <w:rFonts w:cs="Arial"/>
          <w:szCs w:val="24"/>
          <w:lang w:val="en-US"/>
        </w:rPr>
        <w:t>Ma</w:t>
      </w:r>
      <w:r w:rsidR="00A83F26">
        <w:rPr>
          <w:rFonts w:cs="Arial"/>
          <w:szCs w:val="24"/>
          <w:lang w:val="en-US"/>
        </w:rPr>
        <w:t>lta</w:t>
      </w:r>
      <w:r w:rsidR="00FF10F2" w:rsidRPr="00AA576C">
        <w:rPr>
          <w:rFonts w:cs="Arial"/>
          <w:szCs w:val="24"/>
          <w:lang w:val="en-US"/>
        </w:rPr>
        <w:t xml:space="preserve">, </w:t>
      </w:r>
      <w:r w:rsidR="009E4CAF">
        <w:rPr>
          <w:rFonts w:cs="Arial"/>
          <w:szCs w:val="24"/>
          <w:lang w:val="en-US"/>
        </w:rPr>
        <w:t>May 19</w:t>
      </w:r>
      <w:r w:rsidR="009E4CAF" w:rsidRPr="009E4CAF">
        <w:rPr>
          <w:rFonts w:cs="Arial"/>
          <w:szCs w:val="24"/>
          <w:vertAlign w:val="superscript"/>
          <w:lang w:val="en-US"/>
        </w:rPr>
        <w:t>th</w:t>
      </w:r>
      <w:r w:rsidR="009E4CAF">
        <w:rPr>
          <w:rFonts w:cs="Arial"/>
          <w:szCs w:val="24"/>
          <w:lang w:val="en-US"/>
        </w:rPr>
        <w:t xml:space="preserve"> – 23</w:t>
      </w:r>
      <w:r w:rsidR="009E4CAF" w:rsidRPr="009E4CAF">
        <w:rPr>
          <w:rFonts w:cs="Arial"/>
          <w:szCs w:val="24"/>
          <w:vertAlign w:val="superscript"/>
          <w:lang w:val="en-US"/>
        </w:rPr>
        <w:t>rd</w:t>
      </w:r>
      <w:r w:rsidR="009E4CAF">
        <w:rPr>
          <w:rFonts w:cs="Arial"/>
          <w:szCs w:val="24"/>
          <w:lang w:val="en-US"/>
        </w:rPr>
        <w:t xml:space="preserve">, </w:t>
      </w:r>
      <w:r w:rsidR="00FF10F2" w:rsidRPr="00AA576C">
        <w:rPr>
          <w:rFonts w:cs="Arial"/>
          <w:szCs w:val="24"/>
          <w:lang w:val="en-US"/>
        </w:rPr>
        <w:t>2025</w:t>
      </w:r>
    </w:p>
    <w:p w14:paraId="0ADEF5D5" w14:textId="4EE9751E" w:rsidR="00E9639C" w:rsidRPr="00E97209" w:rsidRDefault="00E9639C" w:rsidP="00342C4C">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A30588">
        <w:rPr>
          <w:rFonts w:cs="Arial"/>
          <w:szCs w:val="24"/>
          <w:lang w:val="en-US"/>
        </w:rPr>
        <w:t>5</w:t>
      </w:r>
    </w:p>
    <w:p w14:paraId="2689A9BF" w14:textId="77777777" w:rsidR="00CA180F" w:rsidRPr="00E97209" w:rsidRDefault="00CA180F" w:rsidP="00342C4C">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01FE45BE" w:rsidR="00CA180F" w:rsidRPr="00E97209" w:rsidRDefault="00CA180F" w:rsidP="00342C4C">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A00A0E" w:rsidRPr="00A00A0E">
        <w:rPr>
          <w:rFonts w:cs="Arial"/>
          <w:szCs w:val="24"/>
        </w:rPr>
        <w:t>Performance Monitoring for AI/ML Mobility</w:t>
      </w:r>
    </w:p>
    <w:p w14:paraId="1A9B5865" w14:textId="77777777" w:rsidR="00CA180F" w:rsidRPr="00E97209" w:rsidRDefault="00CA180F" w:rsidP="00342C4C">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342C4C">
      <w:pPr>
        <w:pStyle w:val="Heading1"/>
        <w:rPr>
          <w:sz w:val="32"/>
          <w:szCs w:val="32"/>
        </w:rPr>
      </w:pPr>
      <w:r w:rsidRPr="002D6E38">
        <w:rPr>
          <w:sz w:val="32"/>
          <w:szCs w:val="32"/>
        </w:rPr>
        <w:t xml:space="preserve">1. </w:t>
      </w:r>
      <w:r w:rsidRPr="0016329E">
        <w:t>Introduction</w:t>
      </w:r>
    </w:p>
    <w:p w14:paraId="1CE4B6FC" w14:textId="155150C5" w:rsidR="00217934" w:rsidRPr="00A41ED4" w:rsidRDefault="009E4CAF" w:rsidP="00A41ED4">
      <w:pPr>
        <w:jc w:val="left"/>
      </w:pPr>
      <w:r w:rsidRPr="00652907">
        <w:t xml:space="preserve">In RAN2-129bis, initial discussion on LCM and the spec impact for the AI/ML for mobility use case were made </w:t>
      </w:r>
      <w:r>
        <w:t xml:space="preserve">and the following was agreed </w:t>
      </w:r>
      <w:r w:rsidRPr="00652907">
        <w:t>[1]</w:t>
      </w:r>
      <w:r>
        <w:t>:</w:t>
      </w:r>
    </w:p>
    <w:tbl>
      <w:tblPr>
        <w:tblStyle w:val="TableGrid"/>
        <w:tblW w:w="0" w:type="auto"/>
        <w:tblInd w:w="895" w:type="dxa"/>
        <w:tblLook w:val="04A0" w:firstRow="1" w:lastRow="0" w:firstColumn="1" w:lastColumn="0" w:noHBand="0" w:noVBand="1"/>
      </w:tblPr>
      <w:tblGrid>
        <w:gridCol w:w="8734"/>
      </w:tblGrid>
      <w:tr w:rsidR="00217934" w14:paraId="544050C0" w14:textId="77777777" w:rsidTr="009E4CAF">
        <w:tc>
          <w:tcPr>
            <w:tcW w:w="8734" w:type="dxa"/>
          </w:tcPr>
          <w:p w14:paraId="0D4C922E" w14:textId="0BBE6BBD" w:rsidR="00217934" w:rsidRPr="00AB41B3" w:rsidRDefault="00217934" w:rsidP="009B6F58">
            <w:pPr>
              <w:pStyle w:val="Doc-text2"/>
              <w:ind w:left="363"/>
              <w:rPr>
                <w:b/>
                <w:bCs/>
              </w:rPr>
            </w:pPr>
            <w:r w:rsidRPr="00AB41B3">
              <w:rPr>
                <w:b/>
                <w:bCs/>
              </w:rPr>
              <w:t>Agreements</w:t>
            </w:r>
            <w:r w:rsidR="009413F2" w:rsidRPr="00AB41B3">
              <w:rPr>
                <w:b/>
                <w:bCs/>
              </w:rPr>
              <w:t xml:space="preserve"> (RAN2</w:t>
            </w:r>
            <w:r w:rsidR="00A3363B" w:rsidRPr="00AB41B3">
              <w:rPr>
                <w:b/>
                <w:bCs/>
              </w:rPr>
              <w:t>#</w:t>
            </w:r>
            <w:r w:rsidR="009413F2" w:rsidRPr="00AB41B3">
              <w:rPr>
                <w:b/>
                <w:bCs/>
              </w:rPr>
              <w:t>1</w:t>
            </w:r>
            <w:r w:rsidR="00A3363B" w:rsidRPr="00AB41B3">
              <w:rPr>
                <w:b/>
                <w:bCs/>
              </w:rPr>
              <w:t>2</w:t>
            </w:r>
            <w:r w:rsidR="009413F2" w:rsidRPr="00AB41B3">
              <w:rPr>
                <w:b/>
                <w:bCs/>
              </w:rPr>
              <w:t>9bis)</w:t>
            </w:r>
          </w:p>
          <w:p w14:paraId="4D909DC4" w14:textId="77777777" w:rsidR="00217934" w:rsidRPr="00AB41B3" w:rsidRDefault="00217934" w:rsidP="009B6F58">
            <w:pPr>
              <w:pStyle w:val="Doc-text2"/>
              <w:ind w:left="363"/>
            </w:pPr>
            <w:r w:rsidRPr="00AB41B3">
              <w:t>1.</w:t>
            </w:r>
            <w:r w:rsidRPr="00AB41B3">
              <w:tab/>
              <w:t>The general LCM framework for beam management can be the baseline (where applicable) for AI mobility, such as the following aspects:</w:t>
            </w:r>
          </w:p>
          <w:p w14:paraId="400144BD" w14:textId="77777777" w:rsidR="00217934" w:rsidRPr="00AB41B3" w:rsidRDefault="00217934" w:rsidP="009B6F58">
            <w:pPr>
              <w:pStyle w:val="Doc-text2"/>
              <w:numPr>
                <w:ilvl w:val="0"/>
                <w:numId w:val="38"/>
              </w:numPr>
              <w:ind w:left="720"/>
            </w:pPr>
            <w:r w:rsidRPr="00AB41B3">
              <w:t>Data collection for model training</w:t>
            </w:r>
          </w:p>
          <w:p w14:paraId="0BB6ED04" w14:textId="77777777" w:rsidR="00217934" w:rsidRPr="00AB41B3" w:rsidRDefault="00217934" w:rsidP="009B6F58">
            <w:pPr>
              <w:pStyle w:val="Doc-text2"/>
              <w:numPr>
                <w:ilvl w:val="0"/>
                <w:numId w:val="38"/>
              </w:numPr>
              <w:ind w:left="720"/>
            </w:pPr>
            <w:r w:rsidRPr="00AB41B3">
              <w:t>UE capability</w:t>
            </w:r>
          </w:p>
          <w:p w14:paraId="03AF6A94" w14:textId="77777777" w:rsidR="00217934" w:rsidRPr="00AB41B3" w:rsidRDefault="00217934" w:rsidP="009B6F58">
            <w:pPr>
              <w:pStyle w:val="Doc-text2"/>
              <w:numPr>
                <w:ilvl w:val="0"/>
                <w:numId w:val="38"/>
              </w:numPr>
              <w:ind w:left="720"/>
            </w:pPr>
            <w:r w:rsidRPr="00AB41B3">
              <w:t>Applicability reporting</w:t>
            </w:r>
          </w:p>
          <w:p w14:paraId="7B98651C" w14:textId="77777777" w:rsidR="00217934" w:rsidRPr="00AB41B3" w:rsidRDefault="00217934" w:rsidP="009B6F58">
            <w:pPr>
              <w:pStyle w:val="Doc-text2"/>
              <w:numPr>
                <w:ilvl w:val="0"/>
                <w:numId w:val="38"/>
              </w:numPr>
              <w:ind w:left="720"/>
            </w:pPr>
            <w:r w:rsidRPr="00AB41B3">
              <w:t>Inference configuration and reporting</w:t>
            </w:r>
          </w:p>
          <w:p w14:paraId="206BEFF7" w14:textId="77777777" w:rsidR="00217934" w:rsidRPr="00AB41B3" w:rsidRDefault="00217934" w:rsidP="009B6F58">
            <w:pPr>
              <w:pStyle w:val="Doc-text2"/>
              <w:numPr>
                <w:ilvl w:val="0"/>
                <w:numId w:val="38"/>
              </w:numPr>
              <w:ind w:left="720"/>
            </w:pPr>
            <w:r w:rsidRPr="00AB41B3">
              <w:t>Performance monitoring and management</w:t>
            </w:r>
          </w:p>
          <w:p w14:paraId="67E195E5" w14:textId="53A23275" w:rsidR="00217934" w:rsidRDefault="00217934" w:rsidP="009B6F58">
            <w:pPr>
              <w:pStyle w:val="BodyText"/>
              <w:jc w:val="left"/>
              <w:rPr>
                <w:rFonts w:eastAsia="DengXian"/>
              </w:rPr>
            </w:pPr>
            <w:r w:rsidRPr="00AB41B3">
              <w:t>2</w:t>
            </w:r>
            <w:r w:rsidR="00A41ED4" w:rsidRPr="00AB41B3">
              <w:t>.</w:t>
            </w:r>
            <w:r w:rsidR="001C5C12" w:rsidRPr="00AB41B3">
              <w:t xml:space="preserve">  </w:t>
            </w:r>
            <w:r w:rsidRPr="00AB41B3">
              <w:t>Only functionality-based LCM is considered for AI/ML mobility (i.e. we don’t support model-based LCM)</w:t>
            </w:r>
          </w:p>
        </w:tc>
      </w:tr>
    </w:tbl>
    <w:p w14:paraId="14DB2BB6" w14:textId="77777777" w:rsidR="009E4CAF" w:rsidRDefault="009E4CAF" w:rsidP="00342C4C">
      <w:pPr>
        <w:jc w:val="left"/>
      </w:pPr>
    </w:p>
    <w:p w14:paraId="72833800" w14:textId="4747497D" w:rsidR="00DF0F9D" w:rsidRDefault="00DF247F" w:rsidP="00342C4C">
      <w:pPr>
        <w:jc w:val="left"/>
      </w:pPr>
      <w:r>
        <w:t xml:space="preserve">In this contribution, we </w:t>
      </w:r>
      <w:r w:rsidR="00F06E60">
        <w:t>discuss</w:t>
      </w:r>
      <w:r w:rsidR="004C3240">
        <w:t xml:space="preserve"> </w:t>
      </w:r>
      <w:r w:rsidR="009E4CAF">
        <w:t xml:space="preserve">the performance monitoring aspects of AI/ML mobility. </w:t>
      </w:r>
    </w:p>
    <w:p w14:paraId="6AFFAF84" w14:textId="77777777" w:rsidR="00A15B67" w:rsidRDefault="00A15B67" w:rsidP="00342C4C">
      <w:pPr>
        <w:pStyle w:val="Heading1"/>
      </w:pPr>
      <w:r w:rsidRPr="006A4099">
        <w:rPr>
          <w:sz w:val="32"/>
          <w:szCs w:val="32"/>
        </w:rPr>
        <w:t xml:space="preserve">2. </w:t>
      </w:r>
      <w:r w:rsidRPr="0016329E">
        <w:t>Discussion</w:t>
      </w:r>
    </w:p>
    <w:p w14:paraId="49710BBC" w14:textId="3382B0D6" w:rsidR="00FD2418" w:rsidRDefault="00FD2418" w:rsidP="00342C4C">
      <w:pPr>
        <w:pStyle w:val="Heading2"/>
      </w:pPr>
      <w:r w:rsidRPr="006A4099">
        <w:t>2.</w:t>
      </w:r>
      <w:r>
        <w:t>1</w:t>
      </w:r>
      <w:r w:rsidRPr="006A4099">
        <w:t xml:space="preserve"> </w:t>
      </w:r>
      <w:r>
        <w:t>Background</w:t>
      </w:r>
    </w:p>
    <w:p w14:paraId="054EC7DD" w14:textId="27F4899F" w:rsidR="00AD0423" w:rsidRDefault="00FA7F80" w:rsidP="00342C4C">
      <w:pPr>
        <w:jc w:val="left"/>
      </w:pPr>
      <w:r>
        <w:t xml:space="preserve">As </w:t>
      </w:r>
      <w:r w:rsidR="00AD0423">
        <w:t xml:space="preserve">agreed in </w:t>
      </w:r>
      <w:r w:rsidR="009C028A">
        <w:t>RAN2</w:t>
      </w:r>
      <w:r w:rsidR="00B12361">
        <w:t>#</w:t>
      </w:r>
      <w:r w:rsidR="009C028A">
        <w:t>129bis</w:t>
      </w:r>
      <w:r w:rsidR="00AD0423">
        <w:t>,</w:t>
      </w:r>
      <w:r w:rsidR="009C028A">
        <w:t xml:space="preserve"> the LCM for the AIML mobility feature</w:t>
      </w:r>
      <w:r w:rsidR="00A926CF">
        <w:t xml:space="preserve"> </w:t>
      </w:r>
      <w:r w:rsidR="009C028A">
        <w:t>is to be based on the general LCM framework of the beam management (BM) case.</w:t>
      </w:r>
      <w:r w:rsidR="00E0149C">
        <w:t xml:space="preserve"> </w:t>
      </w:r>
    </w:p>
    <w:p w14:paraId="74E06A9B" w14:textId="2D254ACF" w:rsidR="00764EDB" w:rsidRDefault="001C1749" w:rsidP="00764EDB">
      <w:r>
        <w:t xml:space="preserve">Performance monitoring can be performed by </w:t>
      </w:r>
      <w:r w:rsidR="007256CA">
        <w:t xml:space="preserve">either </w:t>
      </w:r>
      <w:r>
        <w:t>the network or the UE. Based on such performance</w:t>
      </w:r>
      <w:r w:rsidR="007256CA">
        <w:t xml:space="preserve"> </w:t>
      </w:r>
      <w:r>
        <w:t>monitoring, various management decisions can be taken by the management entity (the UE or the network), such as model/functionality activation/deactivation/switching or fallback.</w:t>
      </w:r>
      <w:r w:rsidR="0014316F">
        <w:t xml:space="preserve"> T</w:t>
      </w:r>
      <w:r w:rsidR="00764EDB">
        <w:t xml:space="preserve">he following 5 </w:t>
      </w:r>
      <w:r w:rsidR="0014316F">
        <w:t>management frameworks were identified during rel-18 study of AI/ML for NR air interface [2]:</w:t>
      </w:r>
    </w:p>
    <w:p w14:paraId="6066B970" w14:textId="77777777" w:rsidR="00764EDB" w:rsidRDefault="00764EDB" w:rsidP="00557D71">
      <w:pPr>
        <w:pStyle w:val="ListParagraph"/>
        <w:numPr>
          <w:ilvl w:val="0"/>
          <w:numId w:val="47"/>
        </w:numPr>
      </w:pPr>
      <w:r>
        <w:t>Decision by the network and network-initiated AI/ML management</w:t>
      </w:r>
    </w:p>
    <w:p w14:paraId="5FE4E4B6" w14:textId="77777777" w:rsidR="00764EDB" w:rsidRDefault="00764EDB" w:rsidP="00557D71">
      <w:pPr>
        <w:pStyle w:val="ListParagraph"/>
        <w:numPr>
          <w:ilvl w:val="0"/>
          <w:numId w:val="47"/>
        </w:numPr>
      </w:pPr>
      <w:r>
        <w:t>Decision by the network and UE-initiated AI/ML management</w:t>
      </w:r>
    </w:p>
    <w:p w14:paraId="6B2710F3" w14:textId="77777777" w:rsidR="00764EDB" w:rsidRDefault="00764EDB" w:rsidP="00557D71">
      <w:pPr>
        <w:pStyle w:val="ListParagraph"/>
        <w:numPr>
          <w:ilvl w:val="0"/>
          <w:numId w:val="47"/>
        </w:numPr>
      </w:pPr>
      <w:r>
        <w:t>Decision by the UE and event-triggered as configured by the network</w:t>
      </w:r>
    </w:p>
    <w:p w14:paraId="54C23DA0" w14:textId="77777777" w:rsidR="00764EDB" w:rsidRDefault="00764EDB" w:rsidP="00557D71">
      <w:pPr>
        <w:pStyle w:val="ListParagraph"/>
        <w:numPr>
          <w:ilvl w:val="0"/>
          <w:numId w:val="47"/>
        </w:numPr>
      </w:pPr>
      <w:r>
        <w:t>Decision (autonomous) by the UE and reported to the network</w:t>
      </w:r>
    </w:p>
    <w:p w14:paraId="46F54C5D" w14:textId="13224499" w:rsidR="00E0149C" w:rsidRDefault="00764EDB" w:rsidP="00557D71">
      <w:pPr>
        <w:pStyle w:val="ListParagraph"/>
        <w:numPr>
          <w:ilvl w:val="0"/>
          <w:numId w:val="47"/>
        </w:numPr>
      </w:pPr>
      <w:r>
        <w:t>Decision (autonomous) by the UE and not reported to the network</w:t>
      </w:r>
    </w:p>
    <w:p w14:paraId="2E3738DA" w14:textId="04A58EC6" w:rsidR="00DA1D66" w:rsidRDefault="00FD2418" w:rsidP="00DA1D66">
      <w:pPr>
        <w:pStyle w:val="Heading2"/>
      </w:pPr>
      <w:r w:rsidRPr="006A4099">
        <w:t>2.</w:t>
      </w:r>
      <w:r>
        <w:t>2</w:t>
      </w:r>
      <w:r w:rsidRPr="006A4099">
        <w:t xml:space="preserve"> </w:t>
      </w:r>
      <w:r w:rsidR="00AB41B3">
        <w:t>NW-side model</w:t>
      </w:r>
    </w:p>
    <w:p w14:paraId="1CAE9A60" w14:textId="4991BB50" w:rsidR="008F381A" w:rsidRDefault="00B13716" w:rsidP="00051F52">
      <w:pPr>
        <w:tabs>
          <w:tab w:val="left" w:pos="1377"/>
        </w:tabs>
        <w:jc w:val="left"/>
        <w:rPr>
          <w:rFonts w:cs="Arial"/>
          <w:bCs/>
        </w:rPr>
      </w:pPr>
      <w:r>
        <w:rPr>
          <w:rFonts w:cs="Arial"/>
          <w:bCs/>
        </w:rPr>
        <w:t xml:space="preserve">For </w:t>
      </w:r>
      <w:r w:rsidR="00BC4694">
        <w:rPr>
          <w:rFonts w:cs="Arial"/>
          <w:bCs/>
        </w:rPr>
        <w:t>the NW-</w:t>
      </w:r>
      <w:r>
        <w:rPr>
          <w:rFonts w:cs="Arial"/>
          <w:bCs/>
        </w:rPr>
        <w:t>side AIML model</w:t>
      </w:r>
      <w:r w:rsidR="00BC4694">
        <w:rPr>
          <w:rFonts w:cs="Arial"/>
          <w:bCs/>
        </w:rPr>
        <w:t xml:space="preserve"> for the BM case</w:t>
      </w:r>
      <w:r>
        <w:rPr>
          <w:rFonts w:cs="Arial"/>
          <w:bCs/>
        </w:rPr>
        <w:t xml:space="preserve">, </w:t>
      </w:r>
      <w:r w:rsidR="00A34568">
        <w:rPr>
          <w:rFonts w:cs="Arial"/>
          <w:bCs/>
        </w:rPr>
        <w:t xml:space="preserve">it </w:t>
      </w:r>
      <w:r w:rsidR="00935351">
        <w:rPr>
          <w:rFonts w:cs="Arial"/>
          <w:bCs/>
        </w:rPr>
        <w:t xml:space="preserve">has been agreed </w:t>
      </w:r>
      <w:r w:rsidR="00CF0DC1">
        <w:rPr>
          <w:rFonts w:cs="Arial"/>
          <w:bCs/>
        </w:rPr>
        <w:t>that</w:t>
      </w:r>
      <w:r w:rsidR="00BC4694">
        <w:rPr>
          <w:rFonts w:cs="Arial"/>
          <w:bCs/>
        </w:rPr>
        <w:t xml:space="preserve"> [3]</w:t>
      </w:r>
      <w:r w:rsidR="00935351">
        <w:rPr>
          <w:rFonts w:cs="Arial"/>
          <w:bCs/>
        </w:rPr>
        <w:t>:</w:t>
      </w:r>
      <w:r w:rsidR="00244C98">
        <w:rPr>
          <w:rFonts w:cs="Arial"/>
          <w:bCs/>
        </w:rPr>
        <w:t xml:space="preserve"> </w:t>
      </w:r>
    </w:p>
    <w:p w14:paraId="4CFA32E7" w14:textId="77777777" w:rsidR="00BC4694" w:rsidRDefault="00BC4694" w:rsidP="00051F52">
      <w:pPr>
        <w:tabs>
          <w:tab w:val="left" w:pos="1377"/>
        </w:tabs>
        <w:jc w:val="left"/>
        <w:rPr>
          <w:rFonts w:cs="Arial"/>
          <w:bCs/>
        </w:rPr>
      </w:pPr>
    </w:p>
    <w:p w14:paraId="0247D917" w14:textId="77777777" w:rsidR="00BC4694" w:rsidRPr="00851D82" w:rsidRDefault="00BC4694" w:rsidP="00BC4694">
      <w:pPr>
        <w:pStyle w:val="Doc-text2"/>
        <w:pBdr>
          <w:top w:val="single" w:sz="4" w:space="1" w:color="auto"/>
          <w:left w:val="single" w:sz="4" w:space="4" w:color="auto"/>
          <w:bottom w:val="single" w:sz="4" w:space="1" w:color="auto"/>
          <w:right w:val="single" w:sz="4" w:space="4" w:color="auto"/>
        </w:pBdr>
        <w:rPr>
          <w:b/>
          <w:bCs/>
        </w:rPr>
      </w:pPr>
      <w:r w:rsidRPr="00851D82">
        <w:rPr>
          <w:b/>
          <w:bCs/>
        </w:rPr>
        <w:lastRenderedPageBreak/>
        <w:t>Agreements</w:t>
      </w:r>
    </w:p>
    <w:p w14:paraId="195FFBF5" w14:textId="77777777" w:rsidR="00BC4694" w:rsidRPr="00FA73FF" w:rsidRDefault="00BC4694" w:rsidP="00BC4694">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1251AD1E" w14:textId="77777777" w:rsidR="00BC4694" w:rsidRPr="00FA73FF" w:rsidRDefault="00BC4694" w:rsidP="00BC4694">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626B0A79" w14:textId="77777777" w:rsidR="00BC4694" w:rsidRPr="00FA73FF" w:rsidRDefault="00BC4694" w:rsidP="00BC4694">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7D9293F4" w14:textId="77777777" w:rsidR="00BC4694" w:rsidRDefault="00BC4694" w:rsidP="00051F52">
      <w:pPr>
        <w:tabs>
          <w:tab w:val="left" w:pos="1377"/>
        </w:tabs>
        <w:jc w:val="left"/>
        <w:rPr>
          <w:rFonts w:cs="Arial"/>
          <w:bCs/>
        </w:rPr>
      </w:pPr>
    </w:p>
    <w:p w14:paraId="7DBD5155" w14:textId="0E67F781" w:rsidR="005159C8" w:rsidRDefault="00BC4694" w:rsidP="00051F52">
      <w:pPr>
        <w:tabs>
          <w:tab w:val="left" w:pos="1377"/>
        </w:tabs>
        <w:jc w:val="left"/>
        <w:rPr>
          <w:rFonts w:cs="Arial"/>
          <w:bCs/>
        </w:rPr>
      </w:pPr>
      <w:r>
        <w:rPr>
          <w:rFonts w:cs="Arial"/>
          <w:bCs/>
        </w:rPr>
        <w:t>Thus,</w:t>
      </w:r>
      <w:r w:rsidR="00296E2F">
        <w:rPr>
          <w:rFonts w:cs="Arial"/>
          <w:bCs/>
        </w:rPr>
        <w:t xml:space="preserve"> </w:t>
      </w:r>
      <w:r w:rsidR="00CF0DC1">
        <w:rPr>
          <w:rFonts w:cs="Arial"/>
          <w:bCs/>
        </w:rPr>
        <w:t xml:space="preserve">it is up to the network to </w:t>
      </w:r>
      <w:r w:rsidR="00EC2EBF">
        <w:rPr>
          <w:rFonts w:cs="Arial"/>
          <w:bCs/>
        </w:rPr>
        <w:t>monito</w:t>
      </w:r>
      <w:r w:rsidR="00301E8D">
        <w:rPr>
          <w:rFonts w:cs="Arial"/>
          <w:bCs/>
        </w:rPr>
        <w:t>r</w:t>
      </w:r>
      <w:r w:rsidR="00EC2EBF">
        <w:rPr>
          <w:rFonts w:cs="Arial"/>
          <w:bCs/>
        </w:rPr>
        <w:t xml:space="preserve"> its model’s accuracy</w:t>
      </w:r>
      <w:r>
        <w:rPr>
          <w:rFonts w:cs="Arial"/>
          <w:bCs/>
        </w:rPr>
        <w:t>/performance and th</w:t>
      </w:r>
      <w:r w:rsidR="00296E2F">
        <w:rPr>
          <w:rFonts w:cs="Arial"/>
          <w:bCs/>
        </w:rPr>
        <w:t xml:space="preserve">e only aspect </w:t>
      </w:r>
      <w:r w:rsidR="00517BBD">
        <w:rPr>
          <w:rFonts w:cs="Arial"/>
          <w:bCs/>
        </w:rPr>
        <w:t>that may have specification</w:t>
      </w:r>
      <w:r w:rsidR="006266F8">
        <w:rPr>
          <w:rFonts w:cs="Arial"/>
          <w:bCs/>
        </w:rPr>
        <w:t xml:space="preserve"> </w:t>
      </w:r>
      <w:r w:rsidR="00517BBD">
        <w:rPr>
          <w:rFonts w:cs="Arial"/>
          <w:bCs/>
        </w:rPr>
        <w:t>impact</w:t>
      </w:r>
      <w:r w:rsidR="00196BA1">
        <w:rPr>
          <w:rFonts w:cs="Arial"/>
          <w:bCs/>
        </w:rPr>
        <w:t xml:space="preserve"> is whether any additional </w:t>
      </w:r>
      <w:r w:rsidR="005159C8">
        <w:rPr>
          <w:rFonts w:cs="Arial"/>
          <w:bCs/>
        </w:rPr>
        <w:t>information</w:t>
      </w:r>
      <w:r w:rsidR="006266F8">
        <w:rPr>
          <w:rFonts w:cs="Arial"/>
          <w:bCs/>
        </w:rPr>
        <w:t xml:space="preserve"> (</w:t>
      </w:r>
      <w:r w:rsidR="005159C8">
        <w:rPr>
          <w:rFonts w:cs="Arial"/>
          <w:bCs/>
        </w:rPr>
        <w:t>and in what form</w:t>
      </w:r>
      <w:r w:rsidR="006266F8">
        <w:rPr>
          <w:rFonts w:cs="Arial"/>
          <w:bCs/>
        </w:rPr>
        <w:t xml:space="preserve">) </w:t>
      </w:r>
      <w:r w:rsidR="005159C8">
        <w:rPr>
          <w:rFonts w:cs="Arial"/>
          <w:bCs/>
        </w:rPr>
        <w:t xml:space="preserve">may </w:t>
      </w:r>
      <w:r>
        <w:rPr>
          <w:rFonts w:cs="Arial"/>
          <w:bCs/>
        </w:rPr>
        <w:t xml:space="preserve">need to </w:t>
      </w:r>
      <w:r w:rsidR="005159C8">
        <w:rPr>
          <w:rFonts w:cs="Arial"/>
          <w:bCs/>
        </w:rPr>
        <w:t>be provided to the network by the UE</w:t>
      </w:r>
      <w:r w:rsidR="00ED3EC4">
        <w:rPr>
          <w:rFonts w:cs="Arial"/>
          <w:bCs/>
        </w:rPr>
        <w:t xml:space="preserve"> </w:t>
      </w:r>
      <w:r w:rsidR="005159C8">
        <w:rPr>
          <w:rFonts w:cs="Arial"/>
          <w:bCs/>
        </w:rPr>
        <w:t>for monitoring purposes</w:t>
      </w:r>
      <w:r w:rsidR="001821B9">
        <w:rPr>
          <w:rFonts w:cs="Arial"/>
          <w:bCs/>
        </w:rPr>
        <w:t>.</w:t>
      </w:r>
    </w:p>
    <w:p w14:paraId="50CDC51D" w14:textId="2943C9CB" w:rsidR="00B13716" w:rsidRPr="005159C8" w:rsidRDefault="005159C8" w:rsidP="005159C8">
      <w:pPr>
        <w:tabs>
          <w:tab w:val="left" w:pos="1377"/>
        </w:tabs>
        <w:jc w:val="left"/>
        <w:rPr>
          <w:rFonts w:cs="Arial"/>
          <w:bCs/>
        </w:rPr>
      </w:pPr>
      <w:r>
        <w:rPr>
          <w:rFonts w:cs="Arial"/>
          <w:bCs/>
        </w:rPr>
        <w:t>Based on the above we propose:</w:t>
      </w:r>
    </w:p>
    <w:p w14:paraId="56213871" w14:textId="5007C235" w:rsidR="00AD14E9" w:rsidRDefault="0089543F" w:rsidP="0089543F">
      <w:pPr>
        <w:tabs>
          <w:tab w:val="left" w:pos="1377"/>
        </w:tabs>
        <w:ind w:left="1152" w:hanging="1152"/>
        <w:jc w:val="left"/>
        <w:rPr>
          <w:rFonts w:cs="Arial"/>
          <w:b/>
        </w:rPr>
      </w:pPr>
      <w:r w:rsidRPr="00437747">
        <w:rPr>
          <w:rFonts w:cs="Arial"/>
          <w:b/>
        </w:rPr>
        <w:t xml:space="preserve">Proposal </w:t>
      </w:r>
      <w:r w:rsidR="00BC4694">
        <w:rPr>
          <w:rFonts w:cs="Arial"/>
          <w:b/>
        </w:rPr>
        <w:t>1</w:t>
      </w:r>
      <w:r>
        <w:rPr>
          <w:rFonts w:cs="Arial"/>
          <w:b/>
        </w:rPr>
        <w:t xml:space="preserve">: </w:t>
      </w:r>
      <w:r w:rsidR="00BC4694">
        <w:rPr>
          <w:rFonts w:cs="Arial"/>
          <w:b/>
        </w:rPr>
        <w:t>For AI/ML mobility, p</w:t>
      </w:r>
      <w:r w:rsidR="00DC205C">
        <w:rPr>
          <w:rFonts w:cs="Arial"/>
          <w:b/>
        </w:rPr>
        <w:t xml:space="preserve">erformance monitoring for NW-side models </w:t>
      </w:r>
      <w:r w:rsidR="00A373FA">
        <w:rPr>
          <w:rFonts w:cs="Arial"/>
          <w:b/>
        </w:rPr>
        <w:t>is up to gNB’s implementation</w:t>
      </w:r>
      <w:r w:rsidR="000328B3">
        <w:rPr>
          <w:rFonts w:cs="Arial"/>
          <w:b/>
        </w:rPr>
        <w:t>.</w:t>
      </w:r>
      <w:r w:rsidR="00AB41B3">
        <w:rPr>
          <w:rFonts w:cs="Arial"/>
          <w:b/>
        </w:rPr>
        <w:t xml:space="preserve"> Assistance information from the UE for enabling the performance monitoring at the gNB (in addition to legacy measurement reports) is FFS. </w:t>
      </w:r>
    </w:p>
    <w:p w14:paraId="6CAA0D0C" w14:textId="77777777" w:rsidR="00F50C86" w:rsidRDefault="00F50C86" w:rsidP="00DA1D66"/>
    <w:p w14:paraId="59FA9AFE" w14:textId="5506D428" w:rsidR="00AB41B3" w:rsidRDefault="00AB41B3" w:rsidP="00AB41B3">
      <w:pPr>
        <w:pStyle w:val="Heading2"/>
      </w:pPr>
      <w:r w:rsidRPr="006A4099">
        <w:t>2.</w:t>
      </w:r>
      <w:r>
        <w:t>3</w:t>
      </w:r>
      <w:r w:rsidRPr="006A4099">
        <w:t xml:space="preserve"> </w:t>
      </w:r>
      <w:r>
        <w:t>UE-side model</w:t>
      </w:r>
    </w:p>
    <w:p w14:paraId="0EB0F7A5" w14:textId="755AF4CD" w:rsidR="00557D71" w:rsidRDefault="00557D71" w:rsidP="00557D71">
      <w:r>
        <w:t xml:space="preserve">For UE-sided model for the AI/ML for NR air interface use cases, </w:t>
      </w:r>
      <w:r w:rsidR="00073CBB">
        <w:t>the following was agreed in RAN2-125bis</w:t>
      </w:r>
      <w:r>
        <w:t xml:space="preserve"> [3]:</w:t>
      </w:r>
    </w:p>
    <w:tbl>
      <w:tblPr>
        <w:tblStyle w:val="TableGrid"/>
        <w:tblW w:w="4395" w:type="pct"/>
        <w:tblInd w:w="1165" w:type="dxa"/>
        <w:tblLook w:val="04A0" w:firstRow="1" w:lastRow="0" w:firstColumn="1" w:lastColumn="0" w:noHBand="0" w:noVBand="1"/>
      </w:tblPr>
      <w:tblGrid>
        <w:gridCol w:w="8464"/>
      </w:tblGrid>
      <w:tr w:rsidR="00557D71" w:rsidRPr="00312CDD" w14:paraId="66680630" w14:textId="77777777" w:rsidTr="00557D71">
        <w:tc>
          <w:tcPr>
            <w:tcW w:w="5000" w:type="pct"/>
          </w:tcPr>
          <w:p w14:paraId="361925A5" w14:textId="38139B1A" w:rsidR="00557D71" w:rsidRPr="00557D71" w:rsidRDefault="00557D71" w:rsidP="006316D1">
            <w:pPr>
              <w:pStyle w:val="Doc-text2"/>
              <w:ind w:leftChars="-3" w:left="357"/>
              <w:rPr>
                <w:rFonts w:cs="Arial"/>
                <w:b/>
                <w:bCs/>
                <w:noProof/>
              </w:rPr>
            </w:pPr>
            <w:r w:rsidRPr="00557D71">
              <w:rPr>
                <w:rFonts w:cs="Arial"/>
                <w:b/>
                <w:bCs/>
                <w:noProof/>
              </w:rPr>
              <w:t>Agreements</w:t>
            </w:r>
            <w:r>
              <w:rPr>
                <w:rFonts w:cs="Arial"/>
                <w:b/>
                <w:bCs/>
                <w:noProof/>
              </w:rPr>
              <w:t>:</w:t>
            </w:r>
            <w:r w:rsidRPr="00557D71">
              <w:rPr>
                <w:rFonts w:cs="Arial"/>
                <w:b/>
                <w:bCs/>
                <w:noProof/>
              </w:rPr>
              <w:t xml:space="preserve"> </w:t>
            </w:r>
          </w:p>
          <w:p w14:paraId="7DC60753" w14:textId="77777777" w:rsidR="00557D71" w:rsidRPr="00557D71" w:rsidRDefault="00557D71" w:rsidP="006316D1">
            <w:pPr>
              <w:pStyle w:val="Doc-text2"/>
              <w:ind w:leftChars="-3" w:left="357"/>
              <w:rPr>
                <w:rFonts w:cs="Arial"/>
                <w:noProof/>
              </w:rPr>
            </w:pPr>
            <w:r w:rsidRPr="00557D71">
              <w:rPr>
                <w:rFonts w:cs="Arial"/>
                <w:noProof/>
              </w:rPr>
              <w:t>1</w:t>
            </w:r>
            <w:r w:rsidRPr="00557D71">
              <w:rPr>
                <w:rFonts w:cs="Arial"/>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113F9EF" w14:textId="77777777" w:rsidR="00557D71" w:rsidRPr="00312CDD" w:rsidRDefault="00557D71" w:rsidP="006316D1">
            <w:pPr>
              <w:pStyle w:val="Doc-text2"/>
              <w:ind w:leftChars="-3" w:left="357"/>
              <w:rPr>
                <w:rFonts w:cs="Arial"/>
                <w:noProof/>
              </w:rPr>
            </w:pPr>
            <w:r w:rsidRPr="00557D71">
              <w:rPr>
                <w:rFonts w:cs="Arial"/>
                <w:noProof/>
              </w:rPr>
              <w:t>2</w:t>
            </w:r>
            <w:r w:rsidRPr="00557D71">
              <w:rPr>
                <w:rFonts w:cs="Arial"/>
                <w:noProof/>
              </w:rPr>
              <w:tab/>
              <w:t>“UE-autonomous, UE’s decision is not reported to the network” is not considered for Rel-19.</w:t>
            </w:r>
          </w:p>
        </w:tc>
      </w:tr>
    </w:tbl>
    <w:p w14:paraId="11A2E079" w14:textId="77777777" w:rsidR="00557D71" w:rsidRDefault="00557D71" w:rsidP="00AB41B3">
      <w:pPr>
        <w:rPr>
          <w:rFonts w:eastAsia="DengXian"/>
        </w:rPr>
      </w:pPr>
    </w:p>
    <w:p w14:paraId="36B7D251" w14:textId="0DF0E73D" w:rsidR="00AB41B3" w:rsidRDefault="00AB41B3" w:rsidP="00AB41B3">
      <w:pPr>
        <w:rPr>
          <w:rFonts w:eastAsia="DengXian"/>
        </w:rPr>
      </w:pPr>
      <w:r w:rsidRPr="00E32AE0">
        <w:rPr>
          <w:rFonts w:eastAsia="DengXian"/>
        </w:rPr>
        <w:t xml:space="preserve">For </w:t>
      </w:r>
      <w:r w:rsidR="00557D71">
        <w:rPr>
          <w:rFonts w:eastAsia="DengXian"/>
        </w:rPr>
        <w:t>the AI</w:t>
      </w:r>
      <w:r w:rsidR="00073CBB">
        <w:rPr>
          <w:rFonts w:eastAsia="DengXian"/>
        </w:rPr>
        <w:t>/</w:t>
      </w:r>
      <w:r w:rsidR="00557D71">
        <w:rPr>
          <w:rFonts w:eastAsia="DengXian"/>
        </w:rPr>
        <w:t xml:space="preserve">ML mobility use case, </w:t>
      </w:r>
      <w:r>
        <w:rPr>
          <w:rFonts w:eastAsia="DengXian"/>
        </w:rPr>
        <w:t>the following was agreed in RAN2-129bis [</w:t>
      </w:r>
      <w:r w:rsidR="00557D71">
        <w:rPr>
          <w:rFonts w:eastAsia="DengXian"/>
        </w:rPr>
        <w:t>1</w:t>
      </w:r>
      <w:r>
        <w:rPr>
          <w:rFonts w:eastAsia="DengXian"/>
        </w:rPr>
        <w:t>]:</w:t>
      </w:r>
    </w:p>
    <w:p w14:paraId="3928DC06" w14:textId="77777777" w:rsidR="00073CBB" w:rsidRDefault="00073CBB" w:rsidP="00AB41B3">
      <w:pPr>
        <w:rPr>
          <w:rFonts w:eastAsia="DengXian"/>
        </w:rPr>
      </w:pPr>
    </w:p>
    <w:tbl>
      <w:tblPr>
        <w:tblStyle w:val="TableGrid"/>
        <w:tblW w:w="4395" w:type="pct"/>
        <w:tblInd w:w="1165" w:type="dxa"/>
        <w:tblLook w:val="04A0" w:firstRow="1" w:lastRow="0" w:firstColumn="1" w:lastColumn="0" w:noHBand="0" w:noVBand="1"/>
      </w:tblPr>
      <w:tblGrid>
        <w:gridCol w:w="8464"/>
      </w:tblGrid>
      <w:tr w:rsidR="00073CBB" w:rsidRPr="00312CDD" w14:paraId="3A9DD477" w14:textId="77777777" w:rsidTr="00DB3914">
        <w:tc>
          <w:tcPr>
            <w:tcW w:w="5000" w:type="pct"/>
          </w:tcPr>
          <w:p w14:paraId="6955EF61" w14:textId="77777777" w:rsidR="00073CBB" w:rsidRPr="00073CBB" w:rsidRDefault="00073CBB" w:rsidP="00DB3914">
            <w:pPr>
              <w:pStyle w:val="Doc-text2"/>
              <w:ind w:leftChars="-3" w:left="357"/>
              <w:rPr>
                <w:rFonts w:cs="Arial"/>
                <w:b/>
                <w:bCs/>
                <w:iCs/>
                <w:noProof/>
              </w:rPr>
            </w:pPr>
            <w:r w:rsidRPr="00073CBB">
              <w:rPr>
                <w:rFonts w:cs="Arial"/>
                <w:b/>
                <w:bCs/>
                <w:iCs/>
                <w:noProof/>
              </w:rPr>
              <w:t xml:space="preserve">Agreements: </w:t>
            </w:r>
          </w:p>
          <w:p w14:paraId="1E316093" w14:textId="1B403C49" w:rsidR="00073CBB" w:rsidRPr="00073CBB" w:rsidRDefault="00073CBB" w:rsidP="00073CBB">
            <w:pPr>
              <w:ind w:left="567"/>
              <w:rPr>
                <w:rFonts w:cs="Arial"/>
                <w:bCs/>
                <w:iCs/>
              </w:rPr>
            </w:pPr>
            <w:r w:rsidRPr="00073CBB">
              <w:rPr>
                <w:iCs/>
              </w:rPr>
              <w:t>For UE sided model, the performance monitoring considered in AIML air interface can be studied as a baseline for AIML aided mobility, i.e. NW-side and UE-sided performance monitoring.  FFS metrics per use case</w:t>
            </w:r>
          </w:p>
          <w:p w14:paraId="7F214696" w14:textId="6752BA92" w:rsidR="00073CBB" w:rsidRPr="00073CBB" w:rsidRDefault="00073CBB" w:rsidP="00DB3914">
            <w:pPr>
              <w:pStyle w:val="Doc-text2"/>
              <w:ind w:leftChars="-3" w:left="357"/>
              <w:rPr>
                <w:rFonts w:cs="Arial"/>
                <w:iCs/>
                <w:noProof/>
              </w:rPr>
            </w:pPr>
          </w:p>
        </w:tc>
      </w:tr>
    </w:tbl>
    <w:p w14:paraId="279180B9" w14:textId="77777777" w:rsidR="00073CBB" w:rsidRDefault="00073CBB" w:rsidP="00AB41B3">
      <w:pPr>
        <w:rPr>
          <w:rFonts w:eastAsia="DengXian"/>
        </w:rPr>
      </w:pPr>
    </w:p>
    <w:p w14:paraId="5B470437" w14:textId="68A35A70" w:rsidR="00AB41B3" w:rsidRDefault="00073CBB" w:rsidP="00AB41B3">
      <w:r>
        <w:t>F</w:t>
      </w:r>
      <w:r w:rsidR="00AB41B3">
        <w:t xml:space="preserve">or NW-side monitoring, the UE reports back information that allows for the computation of relevant performance metrics by the network. For UE-side performance monitoring, the </w:t>
      </w:r>
      <w:r w:rsidR="00AB41B3" w:rsidRPr="00133C49">
        <w:t xml:space="preserve">UE calculates </w:t>
      </w:r>
      <w:r w:rsidR="00AB41B3">
        <w:t xml:space="preserve">the </w:t>
      </w:r>
      <w:r w:rsidR="00AB41B3" w:rsidRPr="00133C49">
        <w:t>performance metrics</w:t>
      </w:r>
      <w:r w:rsidR="00AB41B3">
        <w:t xml:space="preserve"> and </w:t>
      </w:r>
      <w:r w:rsidR="00AB41B3" w:rsidRPr="00133C49">
        <w:t xml:space="preserve">either reports </w:t>
      </w:r>
      <w:r w:rsidR="00AB41B3">
        <w:t>them</w:t>
      </w:r>
      <w:r w:rsidR="00AB41B3" w:rsidRPr="00133C49">
        <w:t xml:space="preserve"> to </w:t>
      </w:r>
      <w:r w:rsidR="00AB41B3">
        <w:t>the network</w:t>
      </w:r>
      <w:r w:rsidR="00AB41B3" w:rsidRPr="00133C49">
        <w:t xml:space="preserve"> or reports </w:t>
      </w:r>
      <w:r w:rsidR="00AB41B3">
        <w:t xml:space="preserve">when </w:t>
      </w:r>
      <w:r w:rsidR="00AB41B3" w:rsidRPr="00133C49">
        <w:t>an event t</w:t>
      </w:r>
      <w:r w:rsidR="00AB41B3">
        <w:t xml:space="preserve">hat is based on the performance metrics are fulfilled.  Both options align with the definition of management </w:t>
      </w:r>
      <w:r w:rsidR="00567719">
        <w:t>framework</w:t>
      </w:r>
      <w:r w:rsidR="00AB41B3">
        <w:t xml:space="preserve"> 1 (NW-decision/initiated), they only differ in what type of information the UE reports to the network.</w:t>
      </w:r>
    </w:p>
    <w:p w14:paraId="0B9FD615" w14:textId="4095D966" w:rsidR="00B414F6" w:rsidRDefault="00CD4C57" w:rsidP="00457F66">
      <w:r>
        <w:t>An autonomous decision by the UE</w:t>
      </w:r>
      <w:r w:rsidR="00073CBB">
        <w:t xml:space="preserve"> (management frameworks #4 and #5) </w:t>
      </w:r>
      <w:r w:rsidR="00353E41">
        <w:t xml:space="preserve">for </w:t>
      </w:r>
      <w:r>
        <w:t xml:space="preserve">mobility </w:t>
      </w:r>
      <w:r w:rsidR="00114291">
        <w:t>aspects</w:t>
      </w:r>
      <w:r w:rsidR="00970CDE">
        <w:t xml:space="preserve"> </w:t>
      </w:r>
      <w:r>
        <w:t xml:space="preserve">may </w:t>
      </w:r>
      <w:r w:rsidR="00132189">
        <w:t>significantly impact the</w:t>
      </w:r>
      <w:r w:rsidR="00C35227">
        <w:t xml:space="preserve"> efficient management of the network</w:t>
      </w:r>
      <w:r w:rsidR="00E83A37">
        <w:t>’s</w:t>
      </w:r>
      <w:r w:rsidR="00C35227">
        <w:t xml:space="preserve"> resources and infrastructure, </w:t>
      </w:r>
      <w:r w:rsidR="00E83A37">
        <w:t xml:space="preserve">even more so </w:t>
      </w:r>
      <w:r w:rsidR="00C35227">
        <w:t>if it is not even reported to the network</w:t>
      </w:r>
      <w:r w:rsidR="00073CBB">
        <w:t xml:space="preserve"> (i.e., framework #5)</w:t>
      </w:r>
      <w:r w:rsidR="00C35227">
        <w:t>.</w:t>
      </w:r>
      <w:r w:rsidR="00A13D15">
        <w:t xml:space="preserve"> For example, </w:t>
      </w:r>
      <w:r w:rsidR="001D08B1">
        <w:t xml:space="preserve">if </w:t>
      </w:r>
      <w:r w:rsidR="0057496F">
        <w:t>a</w:t>
      </w:r>
      <w:r w:rsidR="00A13D15">
        <w:t xml:space="preserve"> UE</w:t>
      </w:r>
      <w:r w:rsidR="001D08B1">
        <w:t xml:space="preserve"> </w:t>
      </w:r>
      <w:r w:rsidR="00557D71">
        <w:t xml:space="preserve">was using inter-frequency </w:t>
      </w:r>
      <w:r w:rsidR="00D112B0">
        <w:t xml:space="preserve">domain </w:t>
      </w:r>
      <w:r w:rsidR="00557D71">
        <w:t xml:space="preserve">RRM </w:t>
      </w:r>
      <w:r w:rsidR="0057496F">
        <w:t>predictions decides</w:t>
      </w:r>
      <w:r w:rsidR="00A13D15">
        <w:t xml:space="preserve"> to fallback to legacy RRM </w:t>
      </w:r>
      <w:r w:rsidR="00D12257">
        <w:t xml:space="preserve">measurements, </w:t>
      </w:r>
      <w:r w:rsidR="00557D71">
        <w:t xml:space="preserve">it </w:t>
      </w:r>
      <w:r w:rsidR="00AB41B3">
        <w:t>must</w:t>
      </w:r>
      <w:r w:rsidR="00D12257">
        <w:t xml:space="preserve"> notify the network so that it can be </w:t>
      </w:r>
      <w:r w:rsidR="00320335">
        <w:t xml:space="preserve">provided with </w:t>
      </w:r>
      <w:r w:rsidR="00557D71">
        <w:t>the measurement gaps for performing the inter-frequency measurement (or for the gaps to be activated if they were already configured)</w:t>
      </w:r>
      <w:r w:rsidR="00320335">
        <w:t>.</w:t>
      </w:r>
    </w:p>
    <w:p w14:paraId="39DF877B" w14:textId="3D362C06" w:rsidR="00E254CC" w:rsidRPr="009E5C6A" w:rsidRDefault="00272EE1" w:rsidP="009E5C6A">
      <w:pPr>
        <w:tabs>
          <w:tab w:val="left" w:pos="1377"/>
        </w:tabs>
        <w:ind w:left="1339" w:hanging="1339"/>
        <w:jc w:val="left"/>
        <w:rPr>
          <w:rFonts w:cs="Arial"/>
          <w:bCs/>
          <w:i/>
          <w:iCs/>
        </w:rPr>
      </w:pPr>
      <w:r w:rsidRPr="00403682">
        <w:rPr>
          <w:rFonts w:cs="Arial"/>
          <w:bCs/>
          <w:i/>
          <w:iCs/>
        </w:rPr>
        <w:t xml:space="preserve">Observation 1: </w:t>
      </w:r>
      <w:r>
        <w:rPr>
          <w:rFonts w:cs="Arial"/>
          <w:bCs/>
          <w:i/>
          <w:iCs/>
        </w:rPr>
        <w:t xml:space="preserve">An autonomous </w:t>
      </w:r>
      <w:r w:rsidR="00557D71">
        <w:rPr>
          <w:rFonts w:cs="Arial"/>
          <w:bCs/>
          <w:i/>
          <w:iCs/>
        </w:rPr>
        <w:t xml:space="preserve">management </w:t>
      </w:r>
      <w:r w:rsidRPr="00272EE1">
        <w:rPr>
          <w:i/>
          <w:iCs/>
        </w:rPr>
        <w:t>decision by the UE</w:t>
      </w:r>
      <w:r>
        <w:rPr>
          <w:i/>
          <w:iCs/>
        </w:rPr>
        <w:t xml:space="preserve"> </w:t>
      </w:r>
      <w:r w:rsidR="00557D71">
        <w:rPr>
          <w:i/>
          <w:iCs/>
        </w:rPr>
        <w:t>may significantly impact the network’s/UEs</w:t>
      </w:r>
      <w:r w:rsidR="00D948AD">
        <w:rPr>
          <w:i/>
          <w:iCs/>
        </w:rPr>
        <w:t>’</w:t>
      </w:r>
      <w:r w:rsidR="00557D71">
        <w:rPr>
          <w:i/>
          <w:iCs/>
        </w:rPr>
        <w:t xml:space="preserve"> performance</w:t>
      </w:r>
      <w:r w:rsidR="00AE0A13">
        <w:rPr>
          <w:i/>
          <w:iCs/>
        </w:rPr>
        <w:t xml:space="preserve">. </w:t>
      </w:r>
    </w:p>
    <w:p w14:paraId="16CD5BF8" w14:textId="4F18E5A7" w:rsidR="00E254CC" w:rsidRDefault="009E5C6A" w:rsidP="00E254CC">
      <w:pPr>
        <w:tabs>
          <w:tab w:val="left" w:pos="2880"/>
        </w:tabs>
      </w:pPr>
      <w:r>
        <w:t>Additionally, b</w:t>
      </w:r>
      <w:r w:rsidR="00E254CC">
        <w:t xml:space="preserve">oth management </w:t>
      </w:r>
      <w:r w:rsidR="00073CBB">
        <w:t>frameworks</w:t>
      </w:r>
      <w:r w:rsidR="00E254CC">
        <w:t xml:space="preserve"> </w:t>
      </w:r>
      <w:r w:rsidR="00073CBB">
        <w:t>#</w:t>
      </w:r>
      <w:r w:rsidR="00E254CC">
        <w:t xml:space="preserve">3 and </w:t>
      </w:r>
      <w:r w:rsidR="00073CBB">
        <w:t>#</w:t>
      </w:r>
      <w:r w:rsidR="00E254CC">
        <w:t xml:space="preserve">4 are associated with UE-managed decisions and subsequent reporting of such decisions. The difference is on what criteria the decision is based on. In management </w:t>
      </w:r>
      <w:r w:rsidR="00073CBB">
        <w:t>framework #</w:t>
      </w:r>
      <w:r w:rsidR="00E254CC">
        <w:t>3, the decision is taken by the UE according to prior network configuration</w:t>
      </w:r>
      <w:r w:rsidR="00073CBB">
        <w:t xml:space="preserve"> (e.g., </w:t>
      </w:r>
      <w:r w:rsidR="00073CBB">
        <w:lastRenderedPageBreak/>
        <w:t>based on events/thresholds)</w:t>
      </w:r>
      <w:r w:rsidR="00E254CC">
        <w:t xml:space="preserve">, while in </w:t>
      </w:r>
      <w:r w:rsidR="00073CBB">
        <w:t>#</w:t>
      </w:r>
      <w:r w:rsidR="00E254CC">
        <w:t xml:space="preserve">4, the decision is taken autonomously by the UE. As such, </w:t>
      </w:r>
      <w:r w:rsidR="00073CBB">
        <w:t xml:space="preserve">in framework #4, even though the network is notified about the UE’s decision, it </w:t>
      </w:r>
      <w:r w:rsidR="00E254CC">
        <w:t xml:space="preserve">may </w:t>
      </w:r>
      <w:r w:rsidR="00073CBB">
        <w:t>still neg</w:t>
      </w:r>
      <w:r w:rsidR="00E254CC">
        <w:t>atively impact the performance of the network</w:t>
      </w:r>
      <w:r w:rsidR="00073CBB">
        <w:t xml:space="preserve"> (e.g., due to implementation differences across UE vendors)</w:t>
      </w:r>
      <w:r w:rsidR="00E254CC">
        <w:t xml:space="preserve">. </w:t>
      </w:r>
    </w:p>
    <w:p w14:paraId="79202485" w14:textId="77777777" w:rsidR="009E5C6A" w:rsidRDefault="009E5C6A" w:rsidP="00457F66"/>
    <w:p w14:paraId="35DD565B" w14:textId="0B4AB7E9" w:rsidR="00281608" w:rsidRDefault="00047576" w:rsidP="00457F66">
      <w:r>
        <w:t xml:space="preserve">Thus, </w:t>
      </w:r>
      <w:r w:rsidR="00281608">
        <w:t>we propose:</w:t>
      </w:r>
    </w:p>
    <w:p w14:paraId="445A458F" w14:textId="0FE5B042" w:rsidR="00E254CC" w:rsidRPr="00E254CC" w:rsidRDefault="00281608" w:rsidP="00E254CC">
      <w:pPr>
        <w:tabs>
          <w:tab w:val="left" w:pos="1377"/>
        </w:tabs>
        <w:ind w:left="1152" w:hanging="1152"/>
        <w:jc w:val="left"/>
        <w:rPr>
          <w:rFonts w:cs="Arial"/>
          <w:b/>
        </w:rPr>
      </w:pPr>
      <w:r w:rsidRPr="00437747">
        <w:rPr>
          <w:rFonts w:cs="Arial"/>
          <w:b/>
        </w:rPr>
        <w:t xml:space="preserve">Proposal </w:t>
      </w:r>
      <w:r w:rsidR="00047576">
        <w:rPr>
          <w:rFonts w:cs="Arial"/>
          <w:b/>
        </w:rPr>
        <w:t>2</w:t>
      </w:r>
      <w:r>
        <w:rPr>
          <w:rFonts w:cs="Arial"/>
          <w:b/>
        </w:rPr>
        <w:t xml:space="preserve">: </w:t>
      </w:r>
      <w:r w:rsidR="00047576">
        <w:rPr>
          <w:rFonts w:cs="Arial"/>
          <w:b/>
        </w:rPr>
        <w:t>For the performance monitoring of a UE sided model for AI/ML mobility, a</w:t>
      </w:r>
      <w:r>
        <w:rPr>
          <w:rFonts w:cs="Arial"/>
          <w:b/>
        </w:rPr>
        <w:t>utonomous management decisions by the UE</w:t>
      </w:r>
      <w:r w:rsidR="00047576">
        <w:rPr>
          <w:rFonts w:cs="Arial"/>
          <w:b/>
        </w:rPr>
        <w:t xml:space="preserve"> (</w:t>
      </w:r>
      <w:r w:rsidR="001A6B6F">
        <w:rPr>
          <w:rFonts w:cs="Arial"/>
          <w:b/>
        </w:rPr>
        <w:t>with or without</w:t>
      </w:r>
      <w:r w:rsidR="007B0D3F">
        <w:rPr>
          <w:rFonts w:cs="Arial"/>
          <w:b/>
        </w:rPr>
        <w:t xml:space="preserve"> decision </w:t>
      </w:r>
      <w:r>
        <w:rPr>
          <w:rFonts w:cs="Arial"/>
          <w:b/>
        </w:rPr>
        <w:t>reporting</w:t>
      </w:r>
      <w:r w:rsidR="007B0D3F">
        <w:rPr>
          <w:rFonts w:cs="Arial"/>
          <w:b/>
        </w:rPr>
        <w:t xml:space="preserve"> to the network</w:t>
      </w:r>
      <w:r w:rsidR="00047576">
        <w:rPr>
          <w:rFonts w:cs="Arial"/>
          <w:b/>
        </w:rPr>
        <w:t xml:space="preserve">) are not considered. </w:t>
      </w:r>
    </w:p>
    <w:p w14:paraId="4B9B7EF2" w14:textId="3B6F1E4B" w:rsidR="00890D87" w:rsidRDefault="003079DA" w:rsidP="003079DA">
      <w:pPr>
        <w:ind w:left="1152" w:hanging="1152"/>
        <w:jc w:val="left"/>
        <w:rPr>
          <w:rFonts w:cs="Arial"/>
          <w:b/>
        </w:rPr>
      </w:pPr>
      <w:r w:rsidRPr="00437747">
        <w:rPr>
          <w:rFonts w:cs="Arial"/>
          <w:b/>
        </w:rPr>
        <w:t xml:space="preserve">Proposal </w:t>
      </w:r>
      <w:r w:rsidR="00047576">
        <w:rPr>
          <w:rFonts w:cs="Arial"/>
          <w:b/>
        </w:rPr>
        <w:t>3</w:t>
      </w:r>
      <w:r w:rsidR="00890D87">
        <w:rPr>
          <w:rFonts w:cs="Arial"/>
          <w:b/>
        </w:rPr>
        <w:t xml:space="preserve">: Consider </w:t>
      </w:r>
      <w:r w:rsidR="009C218E">
        <w:rPr>
          <w:rFonts w:cs="Arial"/>
          <w:b/>
        </w:rPr>
        <w:t>the NW-decision/NW-initiated management case (</w:t>
      </w:r>
      <w:r w:rsidR="000767F8">
        <w:rPr>
          <w:rFonts w:cs="Arial"/>
          <w:b/>
        </w:rPr>
        <w:t>framework</w:t>
      </w:r>
      <w:r w:rsidR="009C218E">
        <w:rPr>
          <w:rFonts w:cs="Arial"/>
          <w:b/>
        </w:rPr>
        <w:t xml:space="preserve"> 1) as the baseline.</w:t>
      </w:r>
    </w:p>
    <w:p w14:paraId="57BBBDE9" w14:textId="2FCE31C5" w:rsidR="009C218E" w:rsidRDefault="009C218E" w:rsidP="003079DA">
      <w:pPr>
        <w:ind w:left="1152" w:hanging="1152"/>
        <w:jc w:val="left"/>
        <w:rPr>
          <w:rFonts w:cs="Arial"/>
          <w:b/>
        </w:rPr>
      </w:pPr>
      <w:r>
        <w:rPr>
          <w:rFonts w:cs="Arial"/>
          <w:b/>
        </w:rPr>
        <w:t xml:space="preserve">Proposal </w:t>
      </w:r>
      <w:r w:rsidR="00047576">
        <w:rPr>
          <w:rFonts w:cs="Arial"/>
          <w:b/>
        </w:rPr>
        <w:t>4</w:t>
      </w:r>
      <w:r>
        <w:rPr>
          <w:rFonts w:cs="Arial"/>
          <w:b/>
        </w:rPr>
        <w:t xml:space="preserve">: Further consider the </w:t>
      </w:r>
      <w:r w:rsidR="00991B26">
        <w:rPr>
          <w:rFonts w:cs="Arial"/>
          <w:b/>
        </w:rPr>
        <w:t>NW-decision/UE-initiated (</w:t>
      </w:r>
      <w:r w:rsidR="000767F8">
        <w:rPr>
          <w:rFonts w:cs="Arial"/>
          <w:b/>
        </w:rPr>
        <w:t>framework</w:t>
      </w:r>
      <w:r w:rsidR="00991B26">
        <w:rPr>
          <w:rFonts w:cs="Arial"/>
          <w:b/>
        </w:rPr>
        <w:t xml:space="preserve"> 2) and UE-decision</w:t>
      </w:r>
      <w:r w:rsidR="008E7225">
        <w:rPr>
          <w:rFonts w:cs="Arial"/>
          <w:b/>
        </w:rPr>
        <w:t>/event-triggered as configured by the network (</w:t>
      </w:r>
      <w:r w:rsidR="000767F8">
        <w:rPr>
          <w:rFonts w:cs="Arial"/>
          <w:b/>
        </w:rPr>
        <w:t>framework</w:t>
      </w:r>
      <w:r w:rsidR="008E7225">
        <w:rPr>
          <w:rFonts w:cs="Arial"/>
          <w:b/>
        </w:rPr>
        <w:t xml:space="preserve"> 3)</w:t>
      </w:r>
      <w:r w:rsidR="001A75BF">
        <w:rPr>
          <w:rFonts w:cs="Arial"/>
          <w:b/>
        </w:rPr>
        <w:t xml:space="preserve"> management cases.</w:t>
      </w:r>
    </w:p>
    <w:p w14:paraId="00A0DB5A" w14:textId="77777777" w:rsidR="00332CB2" w:rsidRDefault="00332CB2" w:rsidP="003079DA">
      <w:pPr>
        <w:ind w:left="1152" w:hanging="1152"/>
        <w:jc w:val="left"/>
        <w:rPr>
          <w:rFonts w:cs="Arial"/>
          <w:b/>
        </w:rPr>
      </w:pPr>
    </w:p>
    <w:p w14:paraId="7E17F7B9" w14:textId="0FA71803" w:rsidR="00890D87" w:rsidRPr="00955660" w:rsidRDefault="00047576" w:rsidP="00955660">
      <w:r>
        <w:rPr>
          <w:rFonts w:cs="Arial"/>
          <w:bCs/>
        </w:rPr>
        <w:t xml:space="preserve">Proposals 1 to 4 </w:t>
      </w:r>
      <w:r w:rsidR="004F2B2F">
        <w:rPr>
          <w:rFonts w:cs="Arial"/>
          <w:bCs/>
        </w:rPr>
        <w:t xml:space="preserve">are compactly summarized in </w:t>
      </w:r>
      <w:r w:rsidR="00E667A0">
        <w:rPr>
          <w:rFonts w:cs="Arial"/>
          <w:bCs/>
        </w:rPr>
        <w:t>the table below</w:t>
      </w:r>
      <w:r w:rsidR="004F2B2F">
        <w:rPr>
          <w:rFonts w:cs="Arial"/>
          <w:bCs/>
        </w:rPr>
        <w:t>:</w:t>
      </w:r>
    </w:p>
    <w:tbl>
      <w:tblPr>
        <w:tblStyle w:val="TableGrid"/>
        <w:tblpPr w:leftFromText="180" w:rightFromText="180" w:vertAnchor="text" w:horzAnchor="margin" w:tblpXSpec="center" w:tblpY="32"/>
        <w:tblW w:w="4720" w:type="pct"/>
        <w:tblLook w:val="04A0" w:firstRow="1" w:lastRow="0" w:firstColumn="1" w:lastColumn="0" w:noHBand="0" w:noVBand="1"/>
      </w:tblPr>
      <w:tblGrid>
        <w:gridCol w:w="3536"/>
        <w:gridCol w:w="2852"/>
        <w:gridCol w:w="2702"/>
      </w:tblGrid>
      <w:tr w:rsidR="00516E04" w14:paraId="48DE0247" w14:textId="77777777" w:rsidTr="00516E04">
        <w:trPr>
          <w:trHeight w:val="647"/>
        </w:trPr>
        <w:tc>
          <w:tcPr>
            <w:tcW w:w="1945" w:type="pct"/>
            <w:vAlign w:val="center"/>
          </w:tcPr>
          <w:p w14:paraId="200F5FFE" w14:textId="72CE09A2" w:rsidR="00955660" w:rsidRPr="00516E04" w:rsidRDefault="00955660" w:rsidP="00BE4FA4">
            <w:pPr>
              <w:jc w:val="center"/>
              <w:rPr>
                <w:b/>
                <w:bCs/>
                <w:sz w:val="22"/>
                <w:szCs w:val="22"/>
              </w:rPr>
            </w:pPr>
            <w:r w:rsidRPr="00516E04">
              <w:rPr>
                <w:b/>
                <w:bCs/>
                <w:sz w:val="22"/>
                <w:szCs w:val="22"/>
              </w:rPr>
              <w:t xml:space="preserve">Management </w:t>
            </w:r>
            <w:r w:rsidR="0059453A">
              <w:rPr>
                <w:b/>
                <w:bCs/>
                <w:sz w:val="22"/>
                <w:szCs w:val="22"/>
              </w:rPr>
              <w:t>Framework</w:t>
            </w:r>
          </w:p>
        </w:tc>
        <w:tc>
          <w:tcPr>
            <w:tcW w:w="1569" w:type="pct"/>
            <w:vAlign w:val="center"/>
          </w:tcPr>
          <w:p w14:paraId="08E25D9B" w14:textId="77777777" w:rsidR="00955660" w:rsidRPr="00516E04" w:rsidRDefault="00955660" w:rsidP="00BE4FA4">
            <w:pPr>
              <w:jc w:val="center"/>
              <w:rPr>
                <w:sz w:val="22"/>
                <w:szCs w:val="22"/>
              </w:rPr>
            </w:pPr>
            <w:r w:rsidRPr="00516E04">
              <w:rPr>
                <w:b/>
                <w:bCs/>
                <w:sz w:val="22"/>
                <w:szCs w:val="22"/>
              </w:rPr>
              <w:t>Performance Monitoring Entity</w:t>
            </w:r>
          </w:p>
        </w:tc>
        <w:tc>
          <w:tcPr>
            <w:tcW w:w="1486" w:type="pct"/>
            <w:vAlign w:val="center"/>
          </w:tcPr>
          <w:p w14:paraId="6F2DBDFA" w14:textId="19120C54" w:rsidR="00955660" w:rsidRPr="00516E04" w:rsidRDefault="00955660" w:rsidP="00BE4FA4">
            <w:pPr>
              <w:jc w:val="center"/>
              <w:rPr>
                <w:b/>
                <w:bCs/>
                <w:sz w:val="22"/>
                <w:szCs w:val="22"/>
              </w:rPr>
            </w:pPr>
            <w:r w:rsidRPr="00516E04">
              <w:rPr>
                <w:b/>
                <w:bCs/>
                <w:sz w:val="22"/>
                <w:szCs w:val="22"/>
              </w:rPr>
              <w:t>Support</w:t>
            </w:r>
          </w:p>
        </w:tc>
      </w:tr>
      <w:tr w:rsidR="00516E04" w14:paraId="4F798083" w14:textId="77777777" w:rsidTr="00516E04">
        <w:trPr>
          <w:trHeight w:val="647"/>
        </w:trPr>
        <w:tc>
          <w:tcPr>
            <w:tcW w:w="1945" w:type="pct"/>
            <w:vAlign w:val="center"/>
          </w:tcPr>
          <w:p w14:paraId="080A2B59" w14:textId="77777777" w:rsidR="00955660" w:rsidRPr="0059453A" w:rsidRDefault="00955660" w:rsidP="0059453A">
            <w:pPr>
              <w:pStyle w:val="ListParagraph"/>
              <w:numPr>
                <w:ilvl w:val="0"/>
                <w:numId w:val="48"/>
              </w:numPr>
              <w:jc w:val="left"/>
              <w:rPr>
                <w:rFonts w:cs="Arial"/>
              </w:rPr>
            </w:pPr>
            <w:r w:rsidRPr="0059453A">
              <w:rPr>
                <w:rFonts w:cs="Arial"/>
              </w:rPr>
              <w:t>NW-decision/NW-Initiated</w:t>
            </w:r>
          </w:p>
        </w:tc>
        <w:tc>
          <w:tcPr>
            <w:tcW w:w="1569" w:type="pct"/>
            <w:vAlign w:val="center"/>
          </w:tcPr>
          <w:p w14:paraId="092DA8BD" w14:textId="77777777" w:rsidR="00955660" w:rsidRPr="00516E04" w:rsidRDefault="00955660" w:rsidP="00BE4FA4">
            <w:pPr>
              <w:jc w:val="center"/>
              <w:rPr>
                <w:rFonts w:cs="Arial"/>
              </w:rPr>
            </w:pPr>
            <w:r w:rsidRPr="00516E04">
              <w:rPr>
                <w:rFonts w:cs="Arial"/>
              </w:rPr>
              <w:t>NW</w:t>
            </w:r>
          </w:p>
        </w:tc>
        <w:tc>
          <w:tcPr>
            <w:tcW w:w="1486" w:type="pct"/>
            <w:vAlign w:val="center"/>
          </w:tcPr>
          <w:p w14:paraId="37AEFF00" w14:textId="232AFB58" w:rsidR="00955660" w:rsidRPr="00516E04" w:rsidRDefault="00955660" w:rsidP="00BE4FA4">
            <w:pPr>
              <w:jc w:val="center"/>
              <w:rPr>
                <w:rFonts w:cs="Arial"/>
              </w:rPr>
            </w:pPr>
            <w:r w:rsidRPr="00516E04">
              <w:rPr>
                <w:rFonts w:cs="Arial"/>
              </w:rPr>
              <w:t>Yes</w:t>
            </w:r>
          </w:p>
        </w:tc>
      </w:tr>
      <w:tr w:rsidR="00516E04" w14:paraId="56E70B4F" w14:textId="77777777" w:rsidTr="00516E04">
        <w:trPr>
          <w:trHeight w:val="647"/>
        </w:trPr>
        <w:tc>
          <w:tcPr>
            <w:tcW w:w="1945" w:type="pct"/>
            <w:vAlign w:val="center"/>
          </w:tcPr>
          <w:p w14:paraId="0343EF72" w14:textId="77777777" w:rsidR="00955660" w:rsidRPr="0059453A" w:rsidRDefault="00955660" w:rsidP="0059453A">
            <w:pPr>
              <w:pStyle w:val="ListParagraph"/>
              <w:numPr>
                <w:ilvl w:val="0"/>
                <w:numId w:val="48"/>
              </w:numPr>
              <w:jc w:val="left"/>
              <w:rPr>
                <w:rFonts w:cs="Arial"/>
              </w:rPr>
            </w:pPr>
            <w:r w:rsidRPr="0059453A">
              <w:rPr>
                <w:rFonts w:cs="Arial"/>
              </w:rPr>
              <w:t>NW-decision/UE-initiated</w:t>
            </w:r>
          </w:p>
        </w:tc>
        <w:tc>
          <w:tcPr>
            <w:tcW w:w="1569" w:type="pct"/>
            <w:vAlign w:val="center"/>
          </w:tcPr>
          <w:p w14:paraId="60459153" w14:textId="10C5BE35" w:rsidR="00955660" w:rsidRPr="00516E04" w:rsidRDefault="00E667A0" w:rsidP="00BE4FA4">
            <w:pPr>
              <w:jc w:val="center"/>
              <w:rPr>
                <w:rFonts w:cs="Arial"/>
              </w:rPr>
            </w:pPr>
            <w:r w:rsidRPr="00516E04">
              <w:rPr>
                <w:rFonts w:cs="Arial"/>
              </w:rPr>
              <w:t>UE</w:t>
            </w:r>
          </w:p>
        </w:tc>
        <w:tc>
          <w:tcPr>
            <w:tcW w:w="1486" w:type="pct"/>
            <w:vAlign w:val="center"/>
          </w:tcPr>
          <w:p w14:paraId="67E4FDBC" w14:textId="053AD133" w:rsidR="00955660" w:rsidRPr="00516E04" w:rsidRDefault="00955660" w:rsidP="00BE4FA4">
            <w:pPr>
              <w:jc w:val="center"/>
              <w:rPr>
                <w:rFonts w:cs="Arial"/>
              </w:rPr>
            </w:pPr>
            <w:r w:rsidRPr="00516E04">
              <w:rPr>
                <w:rFonts w:cs="Arial"/>
              </w:rPr>
              <w:t>Yes</w:t>
            </w:r>
          </w:p>
        </w:tc>
      </w:tr>
      <w:tr w:rsidR="00516E04" w14:paraId="7733D1E2" w14:textId="77777777" w:rsidTr="00516E04">
        <w:trPr>
          <w:trHeight w:val="647"/>
        </w:trPr>
        <w:tc>
          <w:tcPr>
            <w:tcW w:w="1945" w:type="pct"/>
            <w:vAlign w:val="center"/>
          </w:tcPr>
          <w:p w14:paraId="78A9B2C2" w14:textId="77777777" w:rsidR="00955660" w:rsidRPr="0059453A" w:rsidRDefault="00955660" w:rsidP="0059453A">
            <w:pPr>
              <w:pStyle w:val="ListParagraph"/>
              <w:numPr>
                <w:ilvl w:val="0"/>
                <w:numId w:val="48"/>
              </w:numPr>
              <w:jc w:val="left"/>
              <w:rPr>
                <w:rFonts w:cs="Arial"/>
              </w:rPr>
            </w:pPr>
            <w:r w:rsidRPr="0059453A">
              <w:rPr>
                <w:rFonts w:cs="Arial"/>
              </w:rPr>
              <w:t>UE-decision/event-triggered as configured by NW</w:t>
            </w:r>
          </w:p>
        </w:tc>
        <w:tc>
          <w:tcPr>
            <w:tcW w:w="1569" w:type="pct"/>
            <w:vAlign w:val="center"/>
          </w:tcPr>
          <w:p w14:paraId="213BAD3F" w14:textId="786346E4" w:rsidR="00955660" w:rsidRPr="00516E04" w:rsidRDefault="00E667A0" w:rsidP="00BE4FA4">
            <w:pPr>
              <w:jc w:val="center"/>
              <w:rPr>
                <w:rFonts w:cs="Arial"/>
              </w:rPr>
            </w:pPr>
            <w:r w:rsidRPr="00516E04">
              <w:rPr>
                <w:rFonts w:cs="Arial"/>
              </w:rPr>
              <w:t>UE</w:t>
            </w:r>
          </w:p>
        </w:tc>
        <w:tc>
          <w:tcPr>
            <w:tcW w:w="1486" w:type="pct"/>
            <w:vAlign w:val="center"/>
          </w:tcPr>
          <w:p w14:paraId="09720B9A" w14:textId="6B9A8D48" w:rsidR="00955660" w:rsidRPr="00516E04" w:rsidRDefault="00955660" w:rsidP="00BE4FA4">
            <w:pPr>
              <w:jc w:val="center"/>
              <w:rPr>
                <w:rFonts w:cs="Arial"/>
              </w:rPr>
            </w:pPr>
            <w:r w:rsidRPr="00516E04">
              <w:rPr>
                <w:rFonts w:cs="Arial"/>
              </w:rPr>
              <w:t>Yes</w:t>
            </w:r>
          </w:p>
        </w:tc>
      </w:tr>
      <w:tr w:rsidR="00516E04" w14:paraId="4E55E237" w14:textId="77777777" w:rsidTr="00516E04">
        <w:trPr>
          <w:trHeight w:val="647"/>
        </w:trPr>
        <w:tc>
          <w:tcPr>
            <w:tcW w:w="1945" w:type="pct"/>
            <w:vAlign w:val="center"/>
          </w:tcPr>
          <w:p w14:paraId="1A07BB1F" w14:textId="77777777" w:rsidR="00955660" w:rsidRPr="0059453A" w:rsidRDefault="00955660" w:rsidP="0059453A">
            <w:pPr>
              <w:pStyle w:val="ListParagraph"/>
              <w:numPr>
                <w:ilvl w:val="0"/>
                <w:numId w:val="48"/>
              </w:numPr>
              <w:jc w:val="left"/>
              <w:rPr>
                <w:rFonts w:cs="Arial"/>
              </w:rPr>
            </w:pPr>
            <w:r w:rsidRPr="0059453A">
              <w:rPr>
                <w:rFonts w:cs="Arial"/>
              </w:rPr>
              <w:t>UE-autonomous/with decision reporting</w:t>
            </w:r>
          </w:p>
        </w:tc>
        <w:tc>
          <w:tcPr>
            <w:tcW w:w="1569" w:type="pct"/>
            <w:vAlign w:val="center"/>
          </w:tcPr>
          <w:p w14:paraId="35A25D05" w14:textId="77777777" w:rsidR="00955660" w:rsidRPr="00516E04" w:rsidRDefault="00955660" w:rsidP="00BE4FA4">
            <w:pPr>
              <w:jc w:val="center"/>
              <w:rPr>
                <w:rFonts w:cs="Arial"/>
              </w:rPr>
            </w:pPr>
            <w:r w:rsidRPr="00516E04">
              <w:rPr>
                <w:rFonts w:cs="Arial"/>
              </w:rPr>
              <w:t>UE</w:t>
            </w:r>
          </w:p>
        </w:tc>
        <w:tc>
          <w:tcPr>
            <w:tcW w:w="1486" w:type="pct"/>
            <w:vAlign w:val="center"/>
          </w:tcPr>
          <w:p w14:paraId="30D74A9B" w14:textId="77777777" w:rsidR="00955660" w:rsidRPr="00516E04" w:rsidRDefault="00955660" w:rsidP="00BE4FA4">
            <w:pPr>
              <w:jc w:val="center"/>
              <w:rPr>
                <w:rFonts w:cs="Arial"/>
              </w:rPr>
            </w:pPr>
            <w:r w:rsidRPr="00516E04">
              <w:rPr>
                <w:rFonts w:cs="Arial"/>
              </w:rPr>
              <w:t>No</w:t>
            </w:r>
          </w:p>
        </w:tc>
      </w:tr>
      <w:tr w:rsidR="00516E04" w14:paraId="2F2BC592" w14:textId="77777777" w:rsidTr="00516E04">
        <w:trPr>
          <w:trHeight w:val="647"/>
        </w:trPr>
        <w:tc>
          <w:tcPr>
            <w:tcW w:w="1945" w:type="pct"/>
            <w:vAlign w:val="center"/>
          </w:tcPr>
          <w:p w14:paraId="4FD443E0" w14:textId="77777777" w:rsidR="00955660" w:rsidRPr="0059453A" w:rsidRDefault="00955660" w:rsidP="0059453A">
            <w:pPr>
              <w:pStyle w:val="ListParagraph"/>
              <w:numPr>
                <w:ilvl w:val="0"/>
                <w:numId w:val="48"/>
              </w:numPr>
              <w:jc w:val="left"/>
              <w:rPr>
                <w:rFonts w:cs="Arial"/>
              </w:rPr>
            </w:pPr>
            <w:r w:rsidRPr="0059453A">
              <w:rPr>
                <w:rFonts w:cs="Arial"/>
              </w:rPr>
              <w:t>UE-autonomous/no decision reporting</w:t>
            </w:r>
          </w:p>
        </w:tc>
        <w:tc>
          <w:tcPr>
            <w:tcW w:w="1569" w:type="pct"/>
            <w:vAlign w:val="center"/>
          </w:tcPr>
          <w:p w14:paraId="1D3CD7CC" w14:textId="77777777" w:rsidR="00955660" w:rsidRPr="00516E04" w:rsidRDefault="00955660" w:rsidP="00BE4FA4">
            <w:pPr>
              <w:jc w:val="center"/>
              <w:rPr>
                <w:rFonts w:cs="Arial"/>
              </w:rPr>
            </w:pPr>
            <w:r w:rsidRPr="00516E04">
              <w:rPr>
                <w:rFonts w:cs="Arial"/>
              </w:rPr>
              <w:t>UE</w:t>
            </w:r>
          </w:p>
        </w:tc>
        <w:tc>
          <w:tcPr>
            <w:tcW w:w="1486" w:type="pct"/>
            <w:vAlign w:val="center"/>
          </w:tcPr>
          <w:p w14:paraId="422F6468" w14:textId="77777777" w:rsidR="00955660" w:rsidRPr="00516E04" w:rsidRDefault="00955660" w:rsidP="00BE4FA4">
            <w:pPr>
              <w:jc w:val="center"/>
              <w:rPr>
                <w:rFonts w:cs="Arial"/>
              </w:rPr>
            </w:pPr>
            <w:r w:rsidRPr="00516E04">
              <w:rPr>
                <w:rFonts w:cs="Arial"/>
              </w:rPr>
              <w:t>No</w:t>
            </w:r>
          </w:p>
        </w:tc>
      </w:tr>
    </w:tbl>
    <w:p w14:paraId="35AA20CB" w14:textId="41277030" w:rsidR="00955660" w:rsidRPr="00EC2EBF" w:rsidRDefault="00955660" w:rsidP="00222952">
      <w:pPr>
        <w:jc w:val="center"/>
      </w:pPr>
      <w:r>
        <w:t>T</w:t>
      </w:r>
      <w:r>
        <w:rPr>
          <w:rFonts w:hint="eastAsia"/>
        </w:rPr>
        <w:t xml:space="preserve">able </w:t>
      </w:r>
      <w:r w:rsidR="00EF278A">
        <w:t>1</w:t>
      </w:r>
      <w:r w:rsidR="00AF5BED">
        <w:t>:</w:t>
      </w:r>
      <w:r>
        <w:rPr>
          <w:rFonts w:hint="eastAsia"/>
        </w:rPr>
        <w:t xml:space="preserve"> </w:t>
      </w:r>
      <w:r w:rsidR="00AF5BED">
        <w:t xml:space="preserve">Proposals on </w:t>
      </w:r>
      <w:r w:rsidR="00EF278A">
        <w:t>which management/performance monitoring cases to support</w:t>
      </w:r>
    </w:p>
    <w:p w14:paraId="7A76BA1C" w14:textId="77777777" w:rsidR="00955660" w:rsidRDefault="00955660" w:rsidP="00457F66"/>
    <w:p w14:paraId="5FF17535" w14:textId="534A16AE" w:rsidR="00F522E6" w:rsidRDefault="009C3630" w:rsidP="00457F66">
      <w:r>
        <w:t>Fo</w:t>
      </w:r>
      <w:r w:rsidR="00E4224D">
        <w:t>r</w:t>
      </w:r>
      <w:r>
        <w:t xml:space="preserve"> the first management case</w:t>
      </w:r>
      <w:r w:rsidR="00F60FFB">
        <w:t xml:space="preserve"> (NW-decision, NW-initiated)</w:t>
      </w:r>
      <w:r w:rsidR="00B73102">
        <w:t xml:space="preserve">, </w:t>
      </w:r>
      <w:r w:rsidR="000A315B">
        <w:t xml:space="preserve">the UE </w:t>
      </w:r>
      <w:r w:rsidR="00524648">
        <w:t xml:space="preserve">needs to provide </w:t>
      </w:r>
      <w:r w:rsidR="000A315B">
        <w:t xml:space="preserve">the necessary information that would enable </w:t>
      </w:r>
      <w:r w:rsidR="00524648">
        <w:t>the network</w:t>
      </w:r>
      <w:r w:rsidR="001269FB">
        <w:t xml:space="preserve"> to</w:t>
      </w:r>
      <w:r w:rsidR="000A315B">
        <w:t xml:space="preserve"> efficiently </w:t>
      </w:r>
      <w:r w:rsidR="00164215">
        <w:t xml:space="preserve">monitor the accuracy of the </w:t>
      </w:r>
      <w:r w:rsidR="002D1D55">
        <w:t xml:space="preserve">predictions of the AIML model and </w:t>
      </w:r>
      <w:r w:rsidR="00D21B96">
        <w:t xml:space="preserve">to </w:t>
      </w:r>
      <w:r w:rsidR="002D1D55">
        <w:t xml:space="preserve">timely </w:t>
      </w:r>
      <w:r w:rsidR="00F9151A">
        <w:t>perform the correct</w:t>
      </w:r>
      <w:r w:rsidR="002D1D55">
        <w:t xml:space="preserve"> management decisions.</w:t>
      </w:r>
    </w:p>
    <w:p w14:paraId="0BF1DFFE" w14:textId="51468C93" w:rsidR="00722A43" w:rsidRDefault="00F631A8" w:rsidP="000E78B3">
      <w:r>
        <w:t xml:space="preserve">Additionally, performance information may be referring to </w:t>
      </w:r>
      <w:r w:rsidR="006965B2">
        <w:t>KPIs that can be directly/indirectly utilized by the network for performance monitoring.</w:t>
      </w:r>
      <w:r w:rsidR="00260221">
        <w:t xml:space="preserve"> For example, the UE may provide the necessary </w:t>
      </w:r>
      <w:r w:rsidR="00722A43">
        <w:t xml:space="preserve">raw </w:t>
      </w:r>
      <w:r w:rsidR="00260221">
        <w:t xml:space="preserve">information for the network to compute the corresponding </w:t>
      </w:r>
      <w:r w:rsidR="00722A43">
        <w:t xml:space="preserve">monitoring </w:t>
      </w:r>
      <w:r w:rsidR="00260221">
        <w:t>metrics</w:t>
      </w:r>
      <w:r w:rsidR="00047576">
        <w:t xml:space="preserve"> (e.g., predicted RSRP values and the ground truth, i.e., measured RSRP values)</w:t>
      </w:r>
      <w:r w:rsidR="00722A43">
        <w:t>, or it may provide</w:t>
      </w:r>
      <w:r w:rsidR="00260221">
        <w:t xml:space="preserve"> </w:t>
      </w:r>
      <w:r w:rsidR="00722A43">
        <w:t>intermediate KPIs itself</w:t>
      </w:r>
      <w:r w:rsidR="00047576">
        <w:t xml:space="preserve"> (e.g., R</w:t>
      </w:r>
      <w:r w:rsidR="00051BE5">
        <w:t>SRP difference values</w:t>
      </w:r>
      <w:r w:rsidR="007D3B70">
        <w:t>,</w:t>
      </w:r>
      <w:r w:rsidR="00047576">
        <w:t xml:space="preserve"> i.e., difference between the predictions and </w:t>
      </w:r>
      <w:r w:rsidR="007D3B70">
        <w:t xml:space="preserve">ground truth (RRM measurements). This is applicable to all </w:t>
      </w:r>
      <w:r w:rsidR="006A544F">
        <w:t xml:space="preserve">RRM measurement prediction </w:t>
      </w:r>
      <w:r w:rsidR="00047576">
        <w:t xml:space="preserve">sub use-cases </w:t>
      </w:r>
      <w:r w:rsidR="006A544F">
        <w:t>(in temporal/frequency/spatial domain).</w:t>
      </w:r>
    </w:p>
    <w:p w14:paraId="65FE6F5B" w14:textId="680B5EDD" w:rsidR="001838AD" w:rsidRDefault="0078626F" w:rsidP="00457F66">
      <w:r>
        <w:t xml:space="preserve">For </w:t>
      </w:r>
      <w:r w:rsidR="007D66D1">
        <w:t xml:space="preserve">indirect </w:t>
      </w:r>
      <w:r>
        <w:t xml:space="preserve">RRM event prediction, </w:t>
      </w:r>
      <w:r w:rsidR="007D66D1">
        <w:t>the same</w:t>
      </w:r>
      <w:r w:rsidR="00074999">
        <w:t xml:space="preserve"> values</w:t>
      </w:r>
      <w:r w:rsidR="007D66D1">
        <w:t xml:space="preserve"> (RSRP </w:t>
      </w:r>
      <w:r w:rsidR="00C11589">
        <w:t>and/or</w:t>
      </w:r>
      <w:r w:rsidR="00047576">
        <w:t xml:space="preserve"> </w:t>
      </w:r>
      <w:r w:rsidR="00C11589">
        <w:t>RSRP difference</w:t>
      </w:r>
      <w:r w:rsidR="007D66D1">
        <w:t xml:space="preserve">) may also be provided, </w:t>
      </w:r>
      <w:r w:rsidR="000A62BD">
        <w:t>as</w:t>
      </w:r>
      <w:r w:rsidR="000630E4">
        <w:t xml:space="preserve"> </w:t>
      </w:r>
      <w:r w:rsidR="00EC46EA">
        <w:t xml:space="preserve">there is strong correlation between </w:t>
      </w:r>
      <w:r w:rsidR="00DD35C0">
        <w:t>the accuracy of</w:t>
      </w:r>
      <w:r w:rsidR="00EC46EA">
        <w:t xml:space="preserve"> RRM measurement predictions and </w:t>
      </w:r>
      <w:r w:rsidR="00003D1D">
        <w:t xml:space="preserve">the </w:t>
      </w:r>
      <w:r w:rsidR="00EF67C4">
        <w:t xml:space="preserve">corresponding prediction of the associated </w:t>
      </w:r>
      <w:r w:rsidR="00003D1D">
        <w:t>event (e.g., A3)</w:t>
      </w:r>
      <w:r w:rsidR="00DD35C0">
        <w:t>, according to the results reported by various companies</w:t>
      </w:r>
      <w:r w:rsidR="00003D1D">
        <w:t>.</w:t>
      </w:r>
      <w:r w:rsidR="00C83D2D">
        <w:t xml:space="preserve"> </w:t>
      </w:r>
    </w:p>
    <w:p w14:paraId="067CD111" w14:textId="77777777" w:rsidR="00401944" w:rsidRPr="003F3BDE" w:rsidRDefault="00401944" w:rsidP="00457F66"/>
    <w:p w14:paraId="577253B6" w14:textId="1B17E833" w:rsidR="00153A18" w:rsidRPr="0082562D" w:rsidRDefault="00444129" w:rsidP="00457F66">
      <w:r>
        <w:rPr>
          <w:rFonts w:cs="Arial"/>
          <w:bCs/>
        </w:rPr>
        <w:t>Based on the above, we propose:</w:t>
      </w:r>
    </w:p>
    <w:p w14:paraId="026B744F" w14:textId="1A25E4D3" w:rsidR="00F522E6" w:rsidRDefault="00444129" w:rsidP="009C11DB">
      <w:pPr>
        <w:ind w:left="1152" w:hanging="1152"/>
        <w:jc w:val="left"/>
        <w:rPr>
          <w:b/>
          <w:bCs/>
        </w:rPr>
      </w:pPr>
      <w:r w:rsidRPr="00444129">
        <w:rPr>
          <w:b/>
          <w:bCs/>
        </w:rPr>
        <w:t xml:space="preserve">Proposal </w:t>
      </w:r>
      <w:r w:rsidR="00047576">
        <w:rPr>
          <w:b/>
          <w:bCs/>
        </w:rPr>
        <w:t>5</w:t>
      </w:r>
      <w:r w:rsidRPr="00444129">
        <w:rPr>
          <w:b/>
          <w:bCs/>
        </w:rPr>
        <w:t xml:space="preserve">: </w:t>
      </w:r>
      <w:r w:rsidR="00931B10">
        <w:rPr>
          <w:b/>
          <w:bCs/>
        </w:rPr>
        <w:t xml:space="preserve">For </w:t>
      </w:r>
      <w:r w:rsidR="00FD30F1">
        <w:rPr>
          <w:b/>
          <w:bCs/>
        </w:rPr>
        <w:t xml:space="preserve">performance monitoring of </w:t>
      </w:r>
      <w:r w:rsidR="00047576">
        <w:rPr>
          <w:b/>
          <w:bCs/>
        </w:rPr>
        <w:t xml:space="preserve">UE sided model for </w:t>
      </w:r>
      <w:r w:rsidR="00931B10">
        <w:rPr>
          <w:b/>
          <w:bCs/>
        </w:rPr>
        <w:t xml:space="preserve">RRM measurement </w:t>
      </w:r>
      <w:r w:rsidR="00EB11EF">
        <w:rPr>
          <w:b/>
          <w:bCs/>
        </w:rPr>
        <w:t xml:space="preserve">prediction and </w:t>
      </w:r>
      <w:r w:rsidR="00047576">
        <w:rPr>
          <w:b/>
          <w:bCs/>
        </w:rPr>
        <w:t xml:space="preserve">indirect </w:t>
      </w:r>
      <w:r w:rsidR="00EB11EF">
        <w:rPr>
          <w:b/>
          <w:bCs/>
        </w:rPr>
        <w:t>measurement event prediction</w:t>
      </w:r>
      <w:r w:rsidR="002C6BF8">
        <w:rPr>
          <w:b/>
          <w:bCs/>
        </w:rPr>
        <w:t xml:space="preserve">, the UE </w:t>
      </w:r>
      <w:r w:rsidR="00BA43BF">
        <w:rPr>
          <w:b/>
          <w:bCs/>
        </w:rPr>
        <w:t xml:space="preserve">can be configured to provide </w:t>
      </w:r>
      <w:r w:rsidR="00AB37D4">
        <w:rPr>
          <w:b/>
          <w:bCs/>
        </w:rPr>
        <w:t xml:space="preserve">RSRP difference </w:t>
      </w:r>
      <w:r w:rsidR="00F51D88">
        <w:rPr>
          <w:b/>
          <w:bCs/>
        </w:rPr>
        <w:t>between predicted and measured values</w:t>
      </w:r>
      <w:r w:rsidR="00AB37D4">
        <w:rPr>
          <w:b/>
          <w:bCs/>
        </w:rPr>
        <w:t>.</w:t>
      </w:r>
    </w:p>
    <w:p w14:paraId="07D56353" w14:textId="77777777" w:rsidR="00A15B67" w:rsidRPr="006A4099" w:rsidRDefault="00A15B67" w:rsidP="00342C4C">
      <w:pPr>
        <w:pStyle w:val="Heading1"/>
        <w:rPr>
          <w:sz w:val="32"/>
          <w:szCs w:val="32"/>
        </w:rPr>
      </w:pPr>
      <w:r>
        <w:rPr>
          <w:sz w:val="32"/>
          <w:szCs w:val="32"/>
        </w:rPr>
        <w:lastRenderedPageBreak/>
        <w:t>3</w:t>
      </w:r>
      <w:r w:rsidRPr="006A4099">
        <w:rPr>
          <w:sz w:val="32"/>
          <w:szCs w:val="32"/>
        </w:rPr>
        <w:t>. Conclusion</w:t>
      </w:r>
    </w:p>
    <w:p w14:paraId="20500C9E" w14:textId="129EB763" w:rsidR="00A15B67" w:rsidRDefault="00A15B67" w:rsidP="00342C4C">
      <w:pPr>
        <w:tabs>
          <w:tab w:val="left" w:pos="0"/>
        </w:tabs>
        <w:jc w:val="left"/>
        <w:rPr>
          <w:rFonts w:cs="Arial"/>
          <w:sz w:val="18"/>
          <w:szCs w:val="18"/>
        </w:rPr>
      </w:pPr>
      <w:r w:rsidRPr="006A4099">
        <w:rPr>
          <w:rFonts w:cs="Arial"/>
          <w:sz w:val="18"/>
          <w:szCs w:val="18"/>
        </w:rPr>
        <w:t>In this contribution,</w:t>
      </w:r>
      <w:r>
        <w:rPr>
          <w:rFonts w:cs="Arial"/>
          <w:sz w:val="18"/>
          <w:szCs w:val="18"/>
        </w:rPr>
        <w:t xml:space="preserve"> </w:t>
      </w:r>
      <w:r w:rsidR="0072422D">
        <w:rPr>
          <w:rFonts w:cs="Arial"/>
          <w:sz w:val="18"/>
          <w:szCs w:val="18"/>
        </w:rPr>
        <w:t xml:space="preserve">we discussed </w:t>
      </w:r>
      <w:r w:rsidR="00047576">
        <w:rPr>
          <w:rFonts w:cs="Arial"/>
          <w:sz w:val="18"/>
          <w:szCs w:val="18"/>
        </w:rPr>
        <w:t xml:space="preserve">performance monitoring </w:t>
      </w:r>
      <w:r w:rsidR="00B3592E">
        <w:rPr>
          <w:rFonts w:cs="Arial"/>
          <w:sz w:val="18"/>
          <w:szCs w:val="18"/>
        </w:rPr>
        <w:t xml:space="preserve">and management </w:t>
      </w:r>
      <w:r w:rsidR="00047576">
        <w:rPr>
          <w:rFonts w:cs="Arial"/>
          <w:sz w:val="18"/>
          <w:szCs w:val="18"/>
        </w:rPr>
        <w:t xml:space="preserve">of </w:t>
      </w:r>
      <w:r w:rsidR="0059453A">
        <w:rPr>
          <w:rFonts w:cs="Arial"/>
          <w:sz w:val="18"/>
          <w:szCs w:val="18"/>
        </w:rPr>
        <w:t xml:space="preserve">NW and UE sided models for AI/ML mobility and the </w:t>
      </w:r>
      <w:r w:rsidRPr="006A4099">
        <w:rPr>
          <w:rFonts w:cs="Arial"/>
          <w:sz w:val="18"/>
          <w:szCs w:val="18"/>
        </w:rPr>
        <w:t>following observations and proposals were made</w:t>
      </w:r>
      <w:r>
        <w:rPr>
          <w:rFonts w:cs="Arial"/>
          <w:sz w:val="18"/>
          <w:szCs w:val="18"/>
        </w:rPr>
        <w:t>:</w:t>
      </w:r>
    </w:p>
    <w:p w14:paraId="5BD788D7" w14:textId="77777777" w:rsidR="0059453A" w:rsidRDefault="0059453A" w:rsidP="00342C4C">
      <w:pPr>
        <w:tabs>
          <w:tab w:val="left" w:pos="0"/>
        </w:tabs>
        <w:jc w:val="left"/>
        <w:rPr>
          <w:rFonts w:cs="Arial"/>
          <w:sz w:val="18"/>
          <w:szCs w:val="18"/>
        </w:rPr>
      </w:pPr>
    </w:p>
    <w:p w14:paraId="22E48921" w14:textId="76424E2C" w:rsidR="0059453A" w:rsidRDefault="0059453A" w:rsidP="0059453A">
      <w:pPr>
        <w:tabs>
          <w:tab w:val="left" w:pos="1377"/>
        </w:tabs>
        <w:ind w:left="1339" w:hanging="1339"/>
        <w:jc w:val="left"/>
        <w:rPr>
          <w:i/>
          <w:iCs/>
        </w:rPr>
      </w:pPr>
      <w:r w:rsidRPr="00403682">
        <w:rPr>
          <w:rFonts w:cs="Arial"/>
          <w:bCs/>
          <w:i/>
          <w:iCs/>
        </w:rPr>
        <w:t xml:space="preserve">Observation 1: </w:t>
      </w:r>
      <w:r>
        <w:rPr>
          <w:rFonts w:cs="Arial"/>
          <w:bCs/>
          <w:i/>
          <w:iCs/>
        </w:rPr>
        <w:t xml:space="preserve">An autonomous management </w:t>
      </w:r>
      <w:r w:rsidRPr="00272EE1">
        <w:rPr>
          <w:i/>
          <w:iCs/>
        </w:rPr>
        <w:t>decision by the UE</w:t>
      </w:r>
      <w:r>
        <w:rPr>
          <w:i/>
          <w:iCs/>
        </w:rPr>
        <w:t xml:space="preserve"> may significantly impact the network’s/UEs</w:t>
      </w:r>
      <w:r w:rsidR="00D948AD">
        <w:rPr>
          <w:i/>
          <w:iCs/>
        </w:rPr>
        <w:t>’</w:t>
      </w:r>
      <w:r>
        <w:rPr>
          <w:i/>
          <w:iCs/>
        </w:rPr>
        <w:t xml:space="preserve"> performance. </w:t>
      </w:r>
    </w:p>
    <w:p w14:paraId="47D57145" w14:textId="77777777" w:rsidR="0059453A" w:rsidRPr="009E5C6A" w:rsidRDefault="0059453A" w:rsidP="0059453A">
      <w:pPr>
        <w:tabs>
          <w:tab w:val="left" w:pos="1377"/>
        </w:tabs>
        <w:ind w:left="1339" w:hanging="1339"/>
        <w:jc w:val="left"/>
        <w:rPr>
          <w:rFonts w:cs="Arial"/>
          <w:bCs/>
          <w:i/>
          <w:iCs/>
        </w:rPr>
      </w:pPr>
    </w:p>
    <w:p w14:paraId="660178BC" w14:textId="54B24ED5" w:rsidR="0059453A" w:rsidRDefault="0059453A" w:rsidP="0059453A">
      <w:pPr>
        <w:tabs>
          <w:tab w:val="left" w:pos="1377"/>
        </w:tabs>
        <w:ind w:left="1152" w:hanging="1152"/>
        <w:jc w:val="left"/>
        <w:rPr>
          <w:rFonts w:cs="Arial"/>
          <w:b/>
        </w:rPr>
      </w:pPr>
      <w:r w:rsidRPr="00437747">
        <w:rPr>
          <w:rFonts w:cs="Arial"/>
          <w:b/>
        </w:rPr>
        <w:t xml:space="preserve">Proposal </w:t>
      </w:r>
      <w:r>
        <w:rPr>
          <w:rFonts w:cs="Arial"/>
          <w:b/>
        </w:rPr>
        <w:t xml:space="preserve">1: For AI/ML mobility, performance monitoring for NW-side models is up to gNB’s implementation. Assistance information from the UE for enabling the performance monitoring at the gNB (in addition to legacy measurement reports) is FFS. </w:t>
      </w:r>
    </w:p>
    <w:p w14:paraId="7DFBE5FA" w14:textId="77777777" w:rsidR="0059453A" w:rsidRPr="00E254CC" w:rsidRDefault="0059453A" w:rsidP="0059453A">
      <w:pPr>
        <w:tabs>
          <w:tab w:val="left" w:pos="1377"/>
        </w:tabs>
        <w:ind w:left="1152" w:hanging="1152"/>
        <w:jc w:val="left"/>
        <w:rPr>
          <w:rFonts w:cs="Arial"/>
          <w:b/>
        </w:rPr>
      </w:pPr>
      <w:r w:rsidRPr="00437747">
        <w:rPr>
          <w:rFonts w:cs="Arial"/>
          <w:b/>
        </w:rPr>
        <w:t xml:space="preserve">Proposal </w:t>
      </w:r>
      <w:r>
        <w:rPr>
          <w:rFonts w:cs="Arial"/>
          <w:b/>
        </w:rPr>
        <w:t xml:space="preserve">2: For the performance monitoring of a UE sided model for AI/ML mobility, autonomous management decisions by the UE (with or without decision reporting to the network) are not considered. </w:t>
      </w:r>
    </w:p>
    <w:p w14:paraId="0FA55DCF" w14:textId="77777777" w:rsidR="00567719" w:rsidRDefault="00567719" w:rsidP="00567719">
      <w:pPr>
        <w:ind w:left="1152" w:hanging="1152"/>
        <w:jc w:val="left"/>
        <w:rPr>
          <w:rFonts w:cs="Arial"/>
          <w:b/>
        </w:rPr>
      </w:pPr>
      <w:r w:rsidRPr="00437747">
        <w:rPr>
          <w:rFonts w:cs="Arial"/>
          <w:b/>
        </w:rPr>
        <w:t xml:space="preserve">Proposal </w:t>
      </w:r>
      <w:r>
        <w:rPr>
          <w:rFonts w:cs="Arial"/>
          <w:b/>
        </w:rPr>
        <w:t>3: Consider the NW-decision/NW-initiated management case (framework 1) as the baseline.</w:t>
      </w:r>
    </w:p>
    <w:p w14:paraId="560C839F" w14:textId="77777777" w:rsidR="00567719" w:rsidRDefault="00567719" w:rsidP="00567719">
      <w:pPr>
        <w:ind w:left="1152" w:hanging="1152"/>
        <w:jc w:val="left"/>
        <w:rPr>
          <w:rFonts w:cs="Arial"/>
          <w:b/>
        </w:rPr>
      </w:pPr>
      <w:r>
        <w:rPr>
          <w:rFonts w:cs="Arial"/>
          <w:b/>
        </w:rPr>
        <w:t>Proposal 4: Further consider the NW-decision/UE-initiated (framework 2) and UE-decision/event-triggered as configured by the network (framework 3) management cases.</w:t>
      </w:r>
    </w:p>
    <w:p w14:paraId="1FFBAE06" w14:textId="77777777" w:rsidR="0059453A" w:rsidRDefault="0059453A" w:rsidP="0059453A">
      <w:pPr>
        <w:ind w:left="1152" w:hanging="1152"/>
        <w:jc w:val="left"/>
        <w:rPr>
          <w:b/>
          <w:bCs/>
        </w:rPr>
      </w:pPr>
      <w:r w:rsidRPr="00444129">
        <w:rPr>
          <w:b/>
          <w:bCs/>
        </w:rPr>
        <w:t xml:space="preserve">Proposal </w:t>
      </w:r>
      <w:r>
        <w:rPr>
          <w:b/>
          <w:bCs/>
        </w:rPr>
        <w:t>5</w:t>
      </w:r>
      <w:r w:rsidRPr="00444129">
        <w:rPr>
          <w:b/>
          <w:bCs/>
        </w:rPr>
        <w:t xml:space="preserve">: </w:t>
      </w:r>
      <w:r>
        <w:rPr>
          <w:b/>
          <w:bCs/>
        </w:rPr>
        <w:t>For performance monitoring of UE sided model for RRM measurement prediction and indirect measurement event prediction, the UE can be configured to provide RSRP difference between predicted and measured values.</w:t>
      </w:r>
    </w:p>
    <w:p w14:paraId="131B6E6C" w14:textId="77777777" w:rsidR="00A15B67" w:rsidRPr="006A4099" w:rsidRDefault="00A15B67" w:rsidP="00342C4C">
      <w:pPr>
        <w:pStyle w:val="Heading1"/>
        <w:rPr>
          <w:sz w:val="32"/>
          <w:szCs w:val="32"/>
        </w:rPr>
      </w:pPr>
      <w:r>
        <w:rPr>
          <w:sz w:val="32"/>
          <w:szCs w:val="32"/>
        </w:rPr>
        <w:t>4</w:t>
      </w:r>
      <w:r w:rsidRPr="006A4099">
        <w:rPr>
          <w:sz w:val="32"/>
          <w:szCs w:val="32"/>
        </w:rPr>
        <w:t xml:space="preserve">. </w:t>
      </w:r>
      <w:r>
        <w:rPr>
          <w:sz w:val="32"/>
          <w:szCs w:val="32"/>
        </w:rPr>
        <w:t>References</w:t>
      </w:r>
    </w:p>
    <w:p w14:paraId="7CF84E9E" w14:textId="77777777" w:rsidR="009E4CAF" w:rsidRDefault="00A15B67" w:rsidP="00342C4C">
      <w:pPr>
        <w:ind w:left="567" w:hanging="567"/>
        <w:jc w:val="left"/>
        <w:rPr>
          <w:rFonts w:cs="Arial"/>
          <w:lang w:val="en-US"/>
        </w:rPr>
      </w:pPr>
      <w:r w:rsidRPr="007E0BEC">
        <w:rPr>
          <w:rFonts w:cs="Arial"/>
        </w:rPr>
        <w:t>[1]</w:t>
      </w:r>
      <w:r w:rsidRPr="007E0BEC">
        <w:rPr>
          <w:rFonts w:cs="Arial"/>
        </w:rPr>
        <w:tab/>
      </w:r>
      <w:bookmarkStart w:id="0" w:name="_Hlk162962146"/>
      <w:r w:rsidR="009E4CAF" w:rsidRPr="003F75FD">
        <w:rPr>
          <w:rFonts w:cs="Arial"/>
          <w:lang w:val="en-US"/>
        </w:rPr>
        <w:t xml:space="preserve">3GPP </w:t>
      </w:r>
      <w:r w:rsidR="009E4CAF">
        <w:rPr>
          <w:rFonts w:cs="Arial"/>
          <w:lang w:val="en-US"/>
        </w:rPr>
        <w:t>R2 #</w:t>
      </w:r>
      <w:r w:rsidR="009E4CAF" w:rsidRPr="003F75FD">
        <w:rPr>
          <w:rFonts w:cs="Arial"/>
          <w:lang w:val="en-US"/>
        </w:rPr>
        <w:t>12</w:t>
      </w:r>
      <w:r w:rsidR="009E4CAF">
        <w:rPr>
          <w:rFonts w:cs="Arial"/>
          <w:lang w:val="en-US"/>
        </w:rPr>
        <w:t>9bis</w:t>
      </w:r>
      <w:r w:rsidR="009E4CAF" w:rsidRPr="003F75FD">
        <w:rPr>
          <w:rFonts w:cs="Arial"/>
          <w:lang w:val="en-US"/>
        </w:rPr>
        <w:t xml:space="preserve"> </w:t>
      </w:r>
      <w:r w:rsidR="009E4CAF">
        <w:rPr>
          <w:rFonts w:cs="Arial"/>
          <w:lang w:val="en-US"/>
        </w:rPr>
        <w:t>M</w:t>
      </w:r>
      <w:r w:rsidR="009E4CAF" w:rsidRPr="003F75FD">
        <w:rPr>
          <w:rFonts w:cs="Arial"/>
          <w:lang w:val="en-US"/>
        </w:rPr>
        <w:t>eeting</w:t>
      </w:r>
      <w:r w:rsidR="009E4CAF">
        <w:rPr>
          <w:rFonts w:cs="Arial"/>
          <w:lang w:val="en-US"/>
        </w:rPr>
        <w:t xml:space="preserve">, </w:t>
      </w:r>
      <w:r w:rsidR="009E4CAF" w:rsidRPr="003F75FD">
        <w:rPr>
          <w:rFonts w:cs="Arial"/>
          <w:lang w:val="en-US"/>
        </w:rPr>
        <w:t xml:space="preserve">Chairman </w:t>
      </w:r>
      <w:r w:rsidR="009E4CAF">
        <w:rPr>
          <w:rFonts w:cs="Arial"/>
          <w:lang w:val="en-US"/>
        </w:rPr>
        <w:t>N</w:t>
      </w:r>
      <w:r w:rsidR="009E4CAF" w:rsidRPr="003F75FD">
        <w:rPr>
          <w:rFonts w:cs="Arial"/>
          <w:lang w:val="en-US"/>
        </w:rPr>
        <w:t>otes.</w:t>
      </w:r>
    </w:p>
    <w:p w14:paraId="6F20A5E8" w14:textId="5CAA2568" w:rsidR="00DF0F9D" w:rsidRDefault="009E4CAF" w:rsidP="00342C4C">
      <w:pPr>
        <w:ind w:left="567" w:hanging="567"/>
        <w:jc w:val="left"/>
        <w:rPr>
          <w:rFonts w:cs="Arial"/>
          <w:lang w:val="en-US"/>
        </w:rPr>
      </w:pPr>
      <w:r>
        <w:rPr>
          <w:rFonts w:cs="Arial"/>
          <w:lang w:val="en-US"/>
        </w:rPr>
        <w:t>[2]</w:t>
      </w:r>
      <w:r>
        <w:rPr>
          <w:rFonts w:cs="Arial"/>
          <w:lang w:val="en-US"/>
        </w:rPr>
        <w:tab/>
      </w:r>
      <w:r w:rsidR="00DC3F72">
        <w:rPr>
          <w:rFonts w:cs="Arial"/>
          <w:lang w:val="en-US"/>
        </w:rPr>
        <w:t>TR 38.843, Study on AI/ML for NR air interface</w:t>
      </w:r>
      <w:r w:rsidR="006320B3">
        <w:rPr>
          <w:rFonts w:cs="Arial"/>
          <w:lang w:val="en-US"/>
        </w:rPr>
        <w:t>.</w:t>
      </w:r>
    </w:p>
    <w:p w14:paraId="4F405881" w14:textId="60D70E19" w:rsidR="008805CB" w:rsidRPr="00AB41B3" w:rsidRDefault="008805CB" w:rsidP="008805CB">
      <w:pPr>
        <w:jc w:val="left"/>
        <w:rPr>
          <w:rFonts w:cs="Arial"/>
          <w:lang w:val="en-US"/>
        </w:rPr>
      </w:pPr>
      <w:r>
        <w:rPr>
          <w:rFonts w:cs="Arial"/>
          <w:lang w:val="en-US"/>
        </w:rPr>
        <w:t>[3]</w:t>
      </w:r>
      <w:r>
        <w:rPr>
          <w:rFonts w:cs="Arial"/>
          <w:lang w:val="en-US"/>
        </w:rPr>
        <w:tab/>
      </w:r>
      <w:bookmarkStart w:id="1" w:name="specType1"/>
      <w:r w:rsidR="00BC4694" w:rsidRPr="003F75FD">
        <w:rPr>
          <w:rFonts w:cs="Arial"/>
          <w:lang w:val="en-US"/>
        </w:rPr>
        <w:t xml:space="preserve">3GPP </w:t>
      </w:r>
      <w:r w:rsidR="00BC4694">
        <w:rPr>
          <w:rFonts w:cs="Arial"/>
          <w:lang w:val="en-US"/>
        </w:rPr>
        <w:t>R2 #</w:t>
      </w:r>
      <w:r w:rsidR="00BC4694" w:rsidRPr="003F75FD">
        <w:rPr>
          <w:rFonts w:cs="Arial"/>
          <w:lang w:val="en-US"/>
        </w:rPr>
        <w:t>12</w:t>
      </w:r>
      <w:r w:rsidR="00BC4694">
        <w:rPr>
          <w:rFonts w:cs="Arial"/>
          <w:lang w:val="en-US"/>
        </w:rPr>
        <w:t>5bis</w:t>
      </w:r>
      <w:r w:rsidR="00BC4694" w:rsidRPr="003F75FD">
        <w:rPr>
          <w:rFonts w:cs="Arial"/>
          <w:lang w:val="en-US"/>
        </w:rPr>
        <w:t xml:space="preserve"> </w:t>
      </w:r>
      <w:r w:rsidR="00BC4694">
        <w:rPr>
          <w:rFonts w:cs="Arial"/>
          <w:lang w:val="en-US"/>
        </w:rPr>
        <w:t>M</w:t>
      </w:r>
      <w:r w:rsidR="00BC4694" w:rsidRPr="003F75FD">
        <w:rPr>
          <w:rFonts w:cs="Arial"/>
          <w:lang w:val="en-US"/>
        </w:rPr>
        <w:t>eeting</w:t>
      </w:r>
      <w:r w:rsidR="00BC4694">
        <w:rPr>
          <w:rFonts w:cs="Arial"/>
          <w:lang w:val="en-US"/>
        </w:rPr>
        <w:t xml:space="preserve">, </w:t>
      </w:r>
      <w:r w:rsidR="00BC4694" w:rsidRPr="003F75FD">
        <w:rPr>
          <w:rFonts w:cs="Arial"/>
          <w:lang w:val="en-US"/>
        </w:rPr>
        <w:t xml:space="preserve">Chairman </w:t>
      </w:r>
      <w:r w:rsidR="00BC4694">
        <w:rPr>
          <w:rFonts w:cs="Arial"/>
          <w:lang w:val="en-US"/>
        </w:rPr>
        <w:t>N</w:t>
      </w:r>
      <w:r w:rsidR="00BC4694" w:rsidRPr="003F75FD">
        <w:rPr>
          <w:rFonts w:cs="Arial"/>
          <w:lang w:val="en-US"/>
        </w:rPr>
        <w:t>otes.</w:t>
      </w:r>
      <w:bookmarkEnd w:id="1"/>
    </w:p>
    <w:bookmarkEnd w:id="0"/>
    <w:p w14:paraId="0BE0EE56" w14:textId="77777777" w:rsidR="00BA3863" w:rsidRPr="00687B9A" w:rsidRDefault="00BA3863" w:rsidP="00687B9A">
      <w:pPr>
        <w:ind w:left="420"/>
        <w:jc w:val="left"/>
      </w:pPr>
    </w:p>
    <w:sectPr w:rsidR="00BA3863" w:rsidRPr="00687B9A"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635E" w14:textId="77777777" w:rsidR="009B35D0" w:rsidRDefault="009B35D0">
      <w:r>
        <w:separator/>
      </w:r>
    </w:p>
  </w:endnote>
  <w:endnote w:type="continuationSeparator" w:id="0">
    <w:p w14:paraId="4B75EA3A" w14:textId="77777777" w:rsidR="009B35D0" w:rsidRDefault="009B35D0">
      <w:r>
        <w:continuationSeparator/>
      </w:r>
    </w:p>
  </w:endnote>
  <w:endnote w:type="continuationNotice" w:id="1">
    <w:p w14:paraId="0ADDB567" w14:textId="77777777" w:rsidR="009B35D0" w:rsidRDefault="009B3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A8209" w14:textId="77777777" w:rsidR="009B35D0" w:rsidRDefault="009B35D0">
      <w:r>
        <w:separator/>
      </w:r>
    </w:p>
  </w:footnote>
  <w:footnote w:type="continuationSeparator" w:id="0">
    <w:p w14:paraId="62103A46" w14:textId="77777777" w:rsidR="009B35D0" w:rsidRDefault="009B35D0">
      <w:r>
        <w:continuationSeparator/>
      </w:r>
    </w:p>
  </w:footnote>
  <w:footnote w:type="continuationNotice" w:id="1">
    <w:p w14:paraId="291F6CD6" w14:textId="77777777" w:rsidR="009B35D0" w:rsidRDefault="009B35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205E4A"/>
    <w:multiLevelType w:val="multilevel"/>
    <w:tmpl w:val="E7F89266"/>
    <w:lvl w:ilvl="0">
      <w:start w:val="4"/>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091B0902"/>
    <w:multiLevelType w:val="hybridMultilevel"/>
    <w:tmpl w:val="538458F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6212B2D"/>
    <w:multiLevelType w:val="hybridMultilevel"/>
    <w:tmpl w:val="A71ECEDC"/>
    <w:lvl w:ilvl="0" w:tplc="A022B710">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7F7"/>
    <w:multiLevelType w:val="hybridMultilevel"/>
    <w:tmpl w:val="7860623C"/>
    <w:lvl w:ilvl="0" w:tplc="FD5072EC">
      <w:start w:val="1"/>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20321"/>
    <w:multiLevelType w:val="hybridMultilevel"/>
    <w:tmpl w:val="8FAE9506"/>
    <w:lvl w:ilvl="0" w:tplc="1EF868CA">
      <w:start w:val="2"/>
      <w:numFmt w:val="bullet"/>
      <w:lvlText w:val="-"/>
      <w:lvlJc w:val="left"/>
      <w:pPr>
        <w:ind w:left="720" w:hanging="360"/>
      </w:pPr>
      <w:rPr>
        <w:rFonts w:ascii="Arial" w:eastAsia="Batang"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30E0E"/>
    <w:multiLevelType w:val="hybridMultilevel"/>
    <w:tmpl w:val="B31E05CE"/>
    <w:lvl w:ilvl="0" w:tplc="0D003536">
      <w:start w:val="1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40694E64"/>
    <w:multiLevelType w:val="hybridMultilevel"/>
    <w:tmpl w:val="36604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3002D"/>
    <w:multiLevelType w:val="hybridMultilevel"/>
    <w:tmpl w:val="E4D8D318"/>
    <w:lvl w:ilvl="0" w:tplc="1EF868CA">
      <w:start w:val="2"/>
      <w:numFmt w:val="bullet"/>
      <w:lvlText w:val="-"/>
      <w:lvlJc w:val="left"/>
      <w:pPr>
        <w:ind w:left="720" w:hanging="360"/>
      </w:pPr>
      <w:rPr>
        <w:rFonts w:ascii="Arial" w:eastAsia="Batang"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C3FE6"/>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65A0A62"/>
    <w:multiLevelType w:val="hybridMultilevel"/>
    <w:tmpl w:val="087CC772"/>
    <w:lvl w:ilvl="0" w:tplc="E2E27B9C">
      <w:start w:val="1"/>
      <w:numFmt w:val="bullet"/>
      <w:lvlText w:val="•"/>
      <w:lvlJc w:val="left"/>
      <w:pPr>
        <w:tabs>
          <w:tab w:val="num" w:pos="720"/>
        </w:tabs>
        <w:ind w:left="720" w:hanging="360"/>
      </w:pPr>
      <w:rPr>
        <w:rFonts w:ascii="Arial" w:hAnsi="Arial" w:hint="default"/>
      </w:rPr>
    </w:lvl>
    <w:lvl w:ilvl="1" w:tplc="9D66F9B6">
      <w:numFmt w:val="bullet"/>
      <w:lvlText w:val="•"/>
      <w:lvlJc w:val="left"/>
      <w:pPr>
        <w:tabs>
          <w:tab w:val="num" w:pos="1440"/>
        </w:tabs>
        <w:ind w:left="1440" w:hanging="360"/>
      </w:pPr>
      <w:rPr>
        <w:rFonts w:ascii="Arial" w:hAnsi="Arial" w:hint="default"/>
      </w:rPr>
    </w:lvl>
    <w:lvl w:ilvl="2" w:tplc="7AE8AFFE" w:tentative="1">
      <w:start w:val="1"/>
      <w:numFmt w:val="bullet"/>
      <w:lvlText w:val="•"/>
      <w:lvlJc w:val="left"/>
      <w:pPr>
        <w:tabs>
          <w:tab w:val="num" w:pos="2160"/>
        </w:tabs>
        <w:ind w:left="2160" w:hanging="360"/>
      </w:pPr>
      <w:rPr>
        <w:rFonts w:ascii="Arial" w:hAnsi="Arial" w:hint="default"/>
      </w:rPr>
    </w:lvl>
    <w:lvl w:ilvl="3" w:tplc="5A528048" w:tentative="1">
      <w:start w:val="1"/>
      <w:numFmt w:val="bullet"/>
      <w:lvlText w:val="•"/>
      <w:lvlJc w:val="left"/>
      <w:pPr>
        <w:tabs>
          <w:tab w:val="num" w:pos="2880"/>
        </w:tabs>
        <w:ind w:left="2880" w:hanging="360"/>
      </w:pPr>
      <w:rPr>
        <w:rFonts w:ascii="Arial" w:hAnsi="Arial" w:hint="default"/>
      </w:rPr>
    </w:lvl>
    <w:lvl w:ilvl="4" w:tplc="B3C89AC4" w:tentative="1">
      <w:start w:val="1"/>
      <w:numFmt w:val="bullet"/>
      <w:lvlText w:val="•"/>
      <w:lvlJc w:val="left"/>
      <w:pPr>
        <w:tabs>
          <w:tab w:val="num" w:pos="3600"/>
        </w:tabs>
        <w:ind w:left="3600" w:hanging="360"/>
      </w:pPr>
      <w:rPr>
        <w:rFonts w:ascii="Arial" w:hAnsi="Arial" w:hint="default"/>
      </w:rPr>
    </w:lvl>
    <w:lvl w:ilvl="5" w:tplc="FC6697F2" w:tentative="1">
      <w:start w:val="1"/>
      <w:numFmt w:val="bullet"/>
      <w:lvlText w:val="•"/>
      <w:lvlJc w:val="left"/>
      <w:pPr>
        <w:tabs>
          <w:tab w:val="num" w:pos="4320"/>
        </w:tabs>
        <w:ind w:left="4320" w:hanging="360"/>
      </w:pPr>
      <w:rPr>
        <w:rFonts w:ascii="Arial" w:hAnsi="Arial" w:hint="default"/>
      </w:rPr>
    </w:lvl>
    <w:lvl w:ilvl="6" w:tplc="A99EBF46" w:tentative="1">
      <w:start w:val="1"/>
      <w:numFmt w:val="bullet"/>
      <w:lvlText w:val="•"/>
      <w:lvlJc w:val="left"/>
      <w:pPr>
        <w:tabs>
          <w:tab w:val="num" w:pos="5040"/>
        </w:tabs>
        <w:ind w:left="5040" w:hanging="360"/>
      </w:pPr>
      <w:rPr>
        <w:rFonts w:ascii="Arial" w:hAnsi="Arial" w:hint="default"/>
      </w:rPr>
    </w:lvl>
    <w:lvl w:ilvl="7" w:tplc="942A73C2" w:tentative="1">
      <w:start w:val="1"/>
      <w:numFmt w:val="bullet"/>
      <w:lvlText w:val="•"/>
      <w:lvlJc w:val="left"/>
      <w:pPr>
        <w:tabs>
          <w:tab w:val="num" w:pos="5760"/>
        </w:tabs>
        <w:ind w:left="5760" w:hanging="360"/>
      </w:pPr>
      <w:rPr>
        <w:rFonts w:ascii="Arial" w:hAnsi="Arial" w:hint="default"/>
      </w:rPr>
    </w:lvl>
    <w:lvl w:ilvl="8" w:tplc="631226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A06DB"/>
    <w:multiLevelType w:val="hybridMultilevel"/>
    <w:tmpl w:val="313C1020"/>
    <w:lvl w:ilvl="0" w:tplc="F1A62ED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3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EA4BFC"/>
    <w:multiLevelType w:val="hybridMultilevel"/>
    <w:tmpl w:val="786E9602"/>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34" w15:restartNumberingAfterBreak="0">
    <w:nsid w:val="649A2832"/>
    <w:multiLevelType w:val="multilevel"/>
    <w:tmpl w:val="29AC25F8"/>
    <w:lvl w:ilvl="0">
      <w:start w:val="4"/>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7" w15:restartNumberingAfterBreak="0">
    <w:nsid w:val="72CD6FF6"/>
    <w:multiLevelType w:val="hybridMultilevel"/>
    <w:tmpl w:val="0F3A621A"/>
    <w:lvl w:ilvl="0" w:tplc="A022B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F2345F"/>
    <w:multiLevelType w:val="hybridMultilevel"/>
    <w:tmpl w:val="52EEF156"/>
    <w:lvl w:ilvl="0" w:tplc="438E2F42">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857A53"/>
    <w:multiLevelType w:val="hybridMultilevel"/>
    <w:tmpl w:val="1F706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D7410A"/>
    <w:multiLevelType w:val="hybridMultilevel"/>
    <w:tmpl w:val="9E82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3A29AA"/>
    <w:multiLevelType w:val="hybridMultilevel"/>
    <w:tmpl w:val="9F865E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15943928">
    <w:abstractNumId w:val="23"/>
  </w:num>
  <w:num w:numId="2" w16cid:durableId="2096196966">
    <w:abstractNumId w:val="14"/>
  </w:num>
  <w:num w:numId="3" w16cid:durableId="802044280">
    <w:abstractNumId w:val="9"/>
  </w:num>
  <w:num w:numId="4" w16cid:durableId="1857310106">
    <w:abstractNumId w:val="28"/>
  </w:num>
  <w:num w:numId="5" w16cid:durableId="1255479474">
    <w:abstractNumId w:val="10"/>
  </w:num>
  <w:num w:numId="6" w16cid:durableId="487593010">
    <w:abstractNumId w:val="43"/>
  </w:num>
  <w:num w:numId="7" w16cid:durableId="1721663231">
    <w:abstractNumId w:val="25"/>
  </w:num>
  <w:num w:numId="8" w16cid:durableId="1406338349">
    <w:abstractNumId w:val="40"/>
  </w:num>
  <w:num w:numId="9" w16cid:durableId="1285846033">
    <w:abstractNumId w:val="36"/>
  </w:num>
  <w:num w:numId="10" w16cid:durableId="1223368361">
    <w:abstractNumId w:val="7"/>
  </w:num>
  <w:num w:numId="11" w16cid:durableId="2116486199">
    <w:abstractNumId w:val="4"/>
  </w:num>
  <w:num w:numId="12" w16cid:durableId="539712367">
    <w:abstractNumId w:val="41"/>
  </w:num>
  <w:num w:numId="13" w16cid:durableId="1754010364">
    <w:abstractNumId w:val="21"/>
  </w:num>
  <w:num w:numId="14" w16cid:durableId="324668897">
    <w:abstractNumId w:val="22"/>
  </w:num>
  <w:num w:numId="15" w16cid:durableId="2029603207">
    <w:abstractNumId w:val="38"/>
  </w:num>
  <w:num w:numId="16" w16cid:durableId="1276671829">
    <w:abstractNumId w:val="32"/>
  </w:num>
  <w:num w:numId="17" w16cid:durableId="712845071">
    <w:abstractNumId w:val="31"/>
  </w:num>
  <w:num w:numId="18" w16cid:durableId="1436904203">
    <w:abstractNumId w:val="27"/>
  </w:num>
  <w:num w:numId="19" w16cid:durableId="1360279963">
    <w:abstractNumId w:val="19"/>
  </w:num>
  <w:num w:numId="20" w16cid:durableId="41877509">
    <w:abstractNumId w:val="5"/>
  </w:num>
  <w:num w:numId="21" w16cid:durableId="462118427">
    <w:abstractNumId w:val="24"/>
  </w:num>
  <w:num w:numId="22" w16cid:durableId="220093567">
    <w:abstractNumId w:val="35"/>
  </w:num>
  <w:num w:numId="23" w16cid:durableId="845557126">
    <w:abstractNumId w:val="39"/>
  </w:num>
  <w:num w:numId="24" w16cid:durableId="576283765">
    <w:abstractNumId w:val="36"/>
  </w:num>
  <w:num w:numId="25" w16cid:durableId="965817360">
    <w:abstractNumId w:val="13"/>
  </w:num>
  <w:num w:numId="26" w16cid:durableId="1549730622">
    <w:abstractNumId w:val="8"/>
  </w:num>
  <w:num w:numId="27" w16cid:durableId="4379898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386208">
    <w:abstractNumId w:val="26"/>
  </w:num>
  <w:num w:numId="29" w16cid:durableId="1359047925">
    <w:abstractNumId w:val="30"/>
  </w:num>
  <w:num w:numId="30" w16cid:durableId="1136263664">
    <w:abstractNumId w:val="12"/>
  </w:num>
  <w:num w:numId="31" w16cid:durableId="218327264">
    <w:abstractNumId w:val="8"/>
  </w:num>
  <w:num w:numId="32" w16cid:durableId="1458405139">
    <w:abstractNumId w:val="18"/>
  </w:num>
  <w:num w:numId="33" w16cid:durableId="590702300">
    <w:abstractNumId w:val="17"/>
  </w:num>
  <w:num w:numId="34" w16cid:durableId="1480146928">
    <w:abstractNumId w:val="2"/>
  </w:num>
  <w:num w:numId="35" w16cid:durableId="549918820">
    <w:abstractNumId w:val="33"/>
  </w:num>
  <w:num w:numId="36" w16cid:durableId="1171677238">
    <w:abstractNumId w:val="16"/>
  </w:num>
  <w:num w:numId="37" w16cid:durableId="863788831">
    <w:abstractNumId w:val="42"/>
  </w:num>
  <w:num w:numId="38" w16cid:durableId="1141117490">
    <w:abstractNumId w:val="20"/>
  </w:num>
  <w:num w:numId="39" w16cid:durableId="225992431">
    <w:abstractNumId w:val="0"/>
  </w:num>
  <w:num w:numId="40" w16cid:durableId="1191600748">
    <w:abstractNumId w:val="29"/>
  </w:num>
  <w:num w:numId="41" w16cid:durableId="995960782">
    <w:abstractNumId w:val="44"/>
  </w:num>
  <w:num w:numId="42" w16cid:durableId="631324519">
    <w:abstractNumId w:val="11"/>
  </w:num>
  <w:num w:numId="43" w16cid:durableId="1222791050">
    <w:abstractNumId w:val="45"/>
  </w:num>
  <w:num w:numId="44" w16cid:durableId="857355162">
    <w:abstractNumId w:val="34"/>
  </w:num>
  <w:num w:numId="45" w16cid:durableId="1752462653">
    <w:abstractNumId w:val="1"/>
  </w:num>
  <w:num w:numId="46" w16cid:durableId="1390302653">
    <w:abstractNumId w:val="6"/>
  </w:num>
  <w:num w:numId="47" w16cid:durableId="240452973">
    <w:abstractNumId w:val="3"/>
  </w:num>
  <w:num w:numId="48" w16cid:durableId="1028339794">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3D1D"/>
    <w:rsid w:val="00004034"/>
    <w:rsid w:val="00004280"/>
    <w:rsid w:val="0000469E"/>
    <w:rsid w:val="00004824"/>
    <w:rsid w:val="00004C9D"/>
    <w:rsid w:val="00004D9F"/>
    <w:rsid w:val="00004DAA"/>
    <w:rsid w:val="0000515B"/>
    <w:rsid w:val="000055D6"/>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369"/>
    <w:rsid w:val="00011633"/>
    <w:rsid w:val="00011928"/>
    <w:rsid w:val="00011B28"/>
    <w:rsid w:val="00011E16"/>
    <w:rsid w:val="0001273B"/>
    <w:rsid w:val="00012845"/>
    <w:rsid w:val="0001294A"/>
    <w:rsid w:val="00012B04"/>
    <w:rsid w:val="00012BF5"/>
    <w:rsid w:val="00013384"/>
    <w:rsid w:val="000142E0"/>
    <w:rsid w:val="0001459C"/>
    <w:rsid w:val="00014A34"/>
    <w:rsid w:val="00014A91"/>
    <w:rsid w:val="0001536F"/>
    <w:rsid w:val="00015D15"/>
    <w:rsid w:val="00016027"/>
    <w:rsid w:val="0001623E"/>
    <w:rsid w:val="00016368"/>
    <w:rsid w:val="0001662B"/>
    <w:rsid w:val="00016EA9"/>
    <w:rsid w:val="00016F69"/>
    <w:rsid w:val="000173E6"/>
    <w:rsid w:val="0001749A"/>
    <w:rsid w:val="00017946"/>
    <w:rsid w:val="00017BBA"/>
    <w:rsid w:val="00017C3E"/>
    <w:rsid w:val="00020157"/>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5AB"/>
    <w:rsid w:val="00024A80"/>
    <w:rsid w:val="00024A88"/>
    <w:rsid w:val="00024D28"/>
    <w:rsid w:val="00025137"/>
    <w:rsid w:val="0002564D"/>
    <w:rsid w:val="0002592B"/>
    <w:rsid w:val="00025ECA"/>
    <w:rsid w:val="00026276"/>
    <w:rsid w:val="00026874"/>
    <w:rsid w:val="00026E7E"/>
    <w:rsid w:val="00026F6C"/>
    <w:rsid w:val="00027537"/>
    <w:rsid w:val="00027938"/>
    <w:rsid w:val="00027BFA"/>
    <w:rsid w:val="00027C86"/>
    <w:rsid w:val="00027C93"/>
    <w:rsid w:val="0003040A"/>
    <w:rsid w:val="00030579"/>
    <w:rsid w:val="0003222D"/>
    <w:rsid w:val="000322B1"/>
    <w:rsid w:val="000325B8"/>
    <w:rsid w:val="000328B3"/>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4B1"/>
    <w:rsid w:val="000359DB"/>
    <w:rsid w:val="00036897"/>
    <w:rsid w:val="000369FF"/>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E51"/>
    <w:rsid w:val="00042F22"/>
    <w:rsid w:val="000431D6"/>
    <w:rsid w:val="00043D3C"/>
    <w:rsid w:val="000444EF"/>
    <w:rsid w:val="0004496E"/>
    <w:rsid w:val="00044A1C"/>
    <w:rsid w:val="00044E72"/>
    <w:rsid w:val="00045187"/>
    <w:rsid w:val="000451EF"/>
    <w:rsid w:val="00045678"/>
    <w:rsid w:val="0004587F"/>
    <w:rsid w:val="000458D0"/>
    <w:rsid w:val="00045B77"/>
    <w:rsid w:val="00045D58"/>
    <w:rsid w:val="00045F87"/>
    <w:rsid w:val="00045F8A"/>
    <w:rsid w:val="000467B6"/>
    <w:rsid w:val="00046BAF"/>
    <w:rsid w:val="00047514"/>
    <w:rsid w:val="0004753C"/>
    <w:rsid w:val="00047576"/>
    <w:rsid w:val="000479E6"/>
    <w:rsid w:val="000507A7"/>
    <w:rsid w:val="0005080D"/>
    <w:rsid w:val="00050C2A"/>
    <w:rsid w:val="00050EED"/>
    <w:rsid w:val="00050FD6"/>
    <w:rsid w:val="000514BE"/>
    <w:rsid w:val="00051BE5"/>
    <w:rsid w:val="00051F52"/>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0E4"/>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3DF"/>
    <w:rsid w:val="000704E4"/>
    <w:rsid w:val="00070E19"/>
    <w:rsid w:val="00070FB9"/>
    <w:rsid w:val="00071024"/>
    <w:rsid w:val="0007124F"/>
    <w:rsid w:val="000714E2"/>
    <w:rsid w:val="000715E9"/>
    <w:rsid w:val="00071951"/>
    <w:rsid w:val="000719E1"/>
    <w:rsid w:val="00071D6F"/>
    <w:rsid w:val="0007206E"/>
    <w:rsid w:val="0007208B"/>
    <w:rsid w:val="00072116"/>
    <w:rsid w:val="000722E2"/>
    <w:rsid w:val="0007245E"/>
    <w:rsid w:val="00072764"/>
    <w:rsid w:val="00072A80"/>
    <w:rsid w:val="00073026"/>
    <w:rsid w:val="0007369A"/>
    <w:rsid w:val="00073CA0"/>
    <w:rsid w:val="00073CBB"/>
    <w:rsid w:val="00073F0E"/>
    <w:rsid w:val="000742E4"/>
    <w:rsid w:val="0007435A"/>
    <w:rsid w:val="00074624"/>
    <w:rsid w:val="00074810"/>
    <w:rsid w:val="00074999"/>
    <w:rsid w:val="000749B7"/>
    <w:rsid w:val="00075278"/>
    <w:rsid w:val="000761B4"/>
    <w:rsid w:val="000761DC"/>
    <w:rsid w:val="000764EE"/>
    <w:rsid w:val="000767F8"/>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0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28A"/>
    <w:rsid w:val="000876BF"/>
    <w:rsid w:val="00087C8C"/>
    <w:rsid w:val="0009009F"/>
    <w:rsid w:val="00090547"/>
    <w:rsid w:val="00090599"/>
    <w:rsid w:val="00090A78"/>
    <w:rsid w:val="00090AB0"/>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E11"/>
    <w:rsid w:val="000A219B"/>
    <w:rsid w:val="000A2B37"/>
    <w:rsid w:val="000A2CD0"/>
    <w:rsid w:val="000A315B"/>
    <w:rsid w:val="000A4AE4"/>
    <w:rsid w:val="000A4D28"/>
    <w:rsid w:val="000A5232"/>
    <w:rsid w:val="000A56F2"/>
    <w:rsid w:val="000A58A8"/>
    <w:rsid w:val="000A5FA0"/>
    <w:rsid w:val="000A5FBD"/>
    <w:rsid w:val="000A62BD"/>
    <w:rsid w:val="000A635B"/>
    <w:rsid w:val="000A6878"/>
    <w:rsid w:val="000A71AE"/>
    <w:rsid w:val="000A71FA"/>
    <w:rsid w:val="000A7C33"/>
    <w:rsid w:val="000A7CA6"/>
    <w:rsid w:val="000A7D00"/>
    <w:rsid w:val="000B06F1"/>
    <w:rsid w:val="000B0B84"/>
    <w:rsid w:val="000B1103"/>
    <w:rsid w:val="000B1B86"/>
    <w:rsid w:val="000B21B0"/>
    <w:rsid w:val="000B2719"/>
    <w:rsid w:val="000B2F85"/>
    <w:rsid w:val="000B3333"/>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61A"/>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72C"/>
    <w:rsid w:val="000D0830"/>
    <w:rsid w:val="000D08A4"/>
    <w:rsid w:val="000D0D07"/>
    <w:rsid w:val="000D1256"/>
    <w:rsid w:val="000D13D5"/>
    <w:rsid w:val="000D171E"/>
    <w:rsid w:val="000D1B65"/>
    <w:rsid w:val="000D1E8E"/>
    <w:rsid w:val="000D2EC5"/>
    <w:rsid w:val="000D3105"/>
    <w:rsid w:val="000D31CB"/>
    <w:rsid w:val="000D3252"/>
    <w:rsid w:val="000D3654"/>
    <w:rsid w:val="000D38FA"/>
    <w:rsid w:val="000D3CA9"/>
    <w:rsid w:val="000D3FDF"/>
    <w:rsid w:val="000D46E6"/>
    <w:rsid w:val="000D4797"/>
    <w:rsid w:val="000D5023"/>
    <w:rsid w:val="000D5787"/>
    <w:rsid w:val="000D63B5"/>
    <w:rsid w:val="000D63EB"/>
    <w:rsid w:val="000D6D14"/>
    <w:rsid w:val="000D6FEA"/>
    <w:rsid w:val="000D70B8"/>
    <w:rsid w:val="000D72B5"/>
    <w:rsid w:val="000D72FB"/>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8B3"/>
    <w:rsid w:val="000E7FB8"/>
    <w:rsid w:val="000F0257"/>
    <w:rsid w:val="000F0270"/>
    <w:rsid w:val="000F05B1"/>
    <w:rsid w:val="000F06D6"/>
    <w:rsid w:val="000F08CF"/>
    <w:rsid w:val="000F08E2"/>
    <w:rsid w:val="000F0EB1"/>
    <w:rsid w:val="000F103C"/>
    <w:rsid w:val="000F1106"/>
    <w:rsid w:val="000F135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E35"/>
    <w:rsid w:val="000F6F18"/>
    <w:rsid w:val="000F7143"/>
    <w:rsid w:val="000F7D58"/>
    <w:rsid w:val="001000BA"/>
    <w:rsid w:val="00100535"/>
    <w:rsid w:val="00100538"/>
    <w:rsid w:val="001005FF"/>
    <w:rsid w:val="00100827"/>
    <w:rsid w:val="00100B8E"/>
    <w:rsid w:val="001010DA"/>
    <w:rsid w:val="001016A5"/>
    <w:rsid w:val="00101826"/>
    <w:rsid w:val="0010185A"/>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A7B"/>
    <w:rsid w:val="00110E09"/>
    <w:rsid w:val="0011163C"/>
    <w:rsid w:val="00111C50"/>
    <w:rsid w:val="00112100"/>
    <w:rsid w:val="001122D0"/>
    <w:rsid w:val="001124C2"/>
    <w:rsid w:val="00113A3A"/>
    <w:rsid w:val="00113CF4"/>
    <w:rsid w:val="00113F68"/>
    <w:rsid w:val="00113FCC"/>
    <w:rsid w:val="00114291"/>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146"/>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9FB"/>
    <w:rsid w:val="00126B4A"/>
    <w:rsid w:val="00130175"/>
    <w:rsid w:val="0013081F"/>
    <w:rsid w:val="001309D0"/>
    <w:rsid w:val="00130DB5"/>
    <w:rsid w:val="00130F67"/>
    <w:rsid w:val="00131185"/>
    <w:rsid w:val="001315D1"/>
    <w:rsid w:val="00131DBD"/>
    <w:rsid w:val="00131EC6"/>
    <w:rsid w:val="00132166"/>
    <w:rsid w:val="00132189"/>
    <w:rsid w:val="0013248F"/>
    <w:rsid w:val="001327D0"/>
    <w:rsid w:val="001329C4"/>
    <w:rsid w:val="00132B1C"/>
    <w:rsid w:val="00132C59"/>
    <w:rsid w:val="00132D7A"/>
    <w:rsid w:val="00132FD0"/>
    <w:rsid w:val="00133841"/>
    <w:rsid w:val="00133B31"/>
    <w:rsid w:val="00134108"/>
    <w:rsid w:val="0013428E"/>
    <w:rsid w:val="001344C0"/>
    <w:rsid w:val="001346FA"/>
    <w:rsid w:val="00134954"/>
    <w:rsid w:val="00134968"/>
    <w:rsid w:val="00134A5F"/>
    <w:rsid w:val="00135092"/>
    <w:rsid w:val="00135155"/>
    <w:rsid w:val="00135252"/>
    <w:rsid w:val="00135358"/>
    <w:rsid w:val="00135946"/>
    <w:rsid w:val="00135C17"/>
    <w:rsid w:val="00135EAC"/>
    <w:rsid w:val="00136143"/>
    <w:rsid w:val="001365C7"/>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A4"/>
    <w:rsid w:val="0014316F"/>
    <w:rsid w:val="00143C03"/>
    <w:rsid w:val="00143ECF"/>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0AA5"/>
    <w:rsid w:val="00151739"/>
    <w:rsid w:val="00151E23"/>
    <w:rsid w:val="001526E0"/>
    <w:rsid w:val="00152760"/>
    <w:rsid w:val="00152842"/>
    <w:rsid w:val="00152EBC"/>
    <w:rsid w:val="00152FED"/>
    <w:rsid w:val="001535FE"/>
    <w:rsid w:val="00153A18"/>
    <w:rsid w:val="00153B5D"/>
    <w:rsid w:val="00153CF4"/>
    <w:rsid w:val="001543F9"/>
    <w:rsid w:val="00154D37"/>
    <w:rsid w:val="00155028"/>
    <w:rsid w:val="0015504D"/>
    <w:rsid w:val="001551B5"/>
    <w:rsid w:val="00155CF1"/>
    <w:rsid w:val="0015613F"/>
    <w:rsid w:val="0015622C"/>
    <w:rsid w:val="00156329"/>
    <w:rsid w:val="00156448"/>
    <w:rsid w:val="001569A8"/>
    <w:rsid w:val="00156F8F"/>
    <w:rsid w:val="00157669"/>
    <w:rsid w:val="00157A51"/>
    <w:rsid w:val="00157A83"/>
    <w:rsid w:val="00157F06"/>
    <w:rsid w:val="0016047A"/>
    <w:rsid w:val="001607FD"/>
    <w:rsid w:val="00160830"/>
    <w:rsid w:val="00160B19"/>
    <w:rsid w:val="00160D11"/>
    <w:rsid w:val="00162440"/>
    <w:rsid w:val="00162BC1"/>
    <w:rsid w:val="0016329E"/>
    <w:rsid w:val="00164215"/>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826"/>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317"/>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A80"/>
    <w:rsid w:val="00181BEB"/>
    <w:rsid w:val="00181D4C"/>
    <w:rsid w:val="00181DF8"/>
    <w:rsid w:val="001821B9"/>
    <w:rsid w:val="00182DB6"/>
    <w:rsid w:val="00182F17"/>
    <w:rsid w:val="0018304E"/>
    <w:rsid w:val="001830E0"/>
    <w:rsid w:val="001834AA"/>
    <w:rsid w:val="0018380E"/>
    <w:rsid w:val="001838AD"/>
    <w:rsid w:val="00183D26"/>
    <w:rsid w:val="001844C5"/>
    <w:rsid w:val="00184527"/>
    <w:rsid w:val="0018533E"/>
    <w:rsid w:val="001853C2"/>
    <w:rsid w:val="00185817"/>
    <w:rsid w:val="00185ACA"/>
    <w:rsid w:val="00186897"/>
    <w:rsid w:val="00186950"/>
    <w:rsid w:val="00186D5C"/>
    <w:rsid w:val="00187049"/>
    <w:rsid w:val="0018743E"/>
    <w:rsid w:val="001876C8"/>
    <w:rsid w:val="00187875"/>
    <w:rsid w:val="00187BB0"/>
    <w:rsid w:val="00187CC2"/>
    <w:rsid w:val="00190732"/>
    <w:rsid w:val="00190742"/>
    <w:rsid w:val="00190AC1"/>
    <w:rsid w:val="00191199"/>
    <w:rsid w:val="00191404"/>
    <w:rsid w:val="00191AA6"/>
    <w:rsid w:val="00191E60"/>
    <w:rsid w:val="00191FDD"/>
    <w:rsid w:val="001920B6"/>
    <w:rsid w:val="0019222A"/>
    <w:rsid w:val="001925C7"/>
    <w:rsid w:val="0019320B"/>
    <w:rsid w:val="0019341A"/>
    <w:rsid w:val="00193B43"/>
    <w:rsid w:val="00193C5D"/>
    <w:rsid w:val="00194020"/>
    <w:rsid w:val="00194730"/>
    <w:rsid w:val="00194AC9"/>
    <w:rsid w:val="0019502C"/>
    <w:rsid w:val="00195409"/>
    <w:rsid w:val="001959AA"/>
    <w:rsid w:val="00195ABE"/>
    <w:rsid w:val="00195C5C"/>
    <w:rsid w:val="00195D32"/>
    <w:rsid w:val="00195D76"/>
    <w:rsid w:val="00196181"/>
    <w:rsid w:val="00196BA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398D"/>
    <w:rsid w:val="001A400D"/>
    <w:rsid w:val="001A4CE0"/>
    <w:rsid w:val="001A50E3"/>
    <w:rsid w:val="001A51C1"/>
    <w:rsid w:val="001A52F4"/>
    <w:rsid w:val="001A54EF"/>
    <w:rsid w:val="001A5607"/>
    <w:rsid w:val="001A5B5D"/>
    <w:rsid w:val="001A60F0"/>
    <w:rsid w:val="001A6173"/>
    <w:rsid w:val="001A67BB"/>
    <w:rsid w:val="001A6B6F"/>
    <w:rsid w:val="001A6BF2"/>
    <w:rsid w:val="001A6CBA"/>
    <w:rsid w:val="001A7516"/>
    <w:rsid w:val="001A75BF"/>
    <w:rsid w:val="001A77AA"/>
    <w:rsid w:val="001A7A27"/>
    <w:rsid w:val="001A7C25"/>
    <w:rsid w:val="001B00E6"/>
    <w:rsid w:val="001B0335"/>
    <w:rsid w:val="001B0B12"/>
    <w:rsid w:val="001B0B49"/>
    <w:rsid w:val="001B0B68"/>
    <w:rsid w:val="001B0D44"/>
    <w:rsid w:val="001B0D97"/>
    <w:rsid w:val="001B1052"/>
    <w:rsid w:val="001B138A"/>
    <w:rsid w:val="001B1698"/>
    <w:rsid w:val="001B1D7B"/>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B96"/>
    <w:rsid w:val="001B6D83"/>
    <w:rsid w:val="001B6DC4"/>
    <w:rsid w:val="001B76E1"/>
    <w:rsid w:val="001B7D2F"/>
    <w:rsid w:val="001B7E77"/>
    <w:rsid w:val="001B7F5F"/>
    <w:rsid w:val="001C0398"/>
    <w:rsid w:val="001C147A"/>
    <w:rsid w:val="001C1749"/>
    <w:rsid w:val="001C1932"/>
    <w:rsid w:val="001C1947"/>
    <w:rsid w:val="001C1CE5"/>
    <w:rsid w:val="001C1F23"/>
    <w:rsid w:val="001C23D4"/>
    <w:rsid w:val="001C2981"/>
    <w:rsid w:val="001C29B5"/>
    <w:rsid w:val="001C2C26"/>
    <w:rsid w:val="001C2CC5"/>
    <w:rsid w:val="001C3803"/>
    <w:rsid w:val="001C3B79"/>
    <w:rsid w:val="001C3CFE"/>
    <w:rsid w:val="001C3D2A"/>
    <w:rsid w:val="001C427F"/>
    <w:rsid w:val="001C47CA"/>
    <w:rsid w:val="001C480A"/>
    <w:rsid w:val="001C4C52"/>
    <w:rsid w:val="001C5250"/>
    <w:rsid w:val="001C540E"/>
    <w:rsid w:val="001C54D6"/>
    <w:rsid w:val="001C5B50"/>
    <w:rsid w:val="001C5C12"/>
    <w:rsid w:val="001C5D9C"/>
    <w:rsid w:val="001C6372"/>
    <w:rsid w:val="001C6460"/>
    <w:rsid w:val="001C653C"/>
    <w:rsid w:val="001C6CCD"/>
    <w:rsid w:val="001C6D19"/>
    <w:rsid w:val="001C7702"/>
    <w:rsid w:val="001C7B29"/>
    <w:rsid w:val="001D00C1"/>
    <w:rsid w:val="001D08B1"/>
    <w:rsid w:val="001D0A6F"/>
    <w:rsid w:val="001D0A73"/>
    <w:rsid w:val="001D0B60"/>
    <w:rsid w:val="001D17BC"/>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84A"/>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68B"/>
    <w:rsid w:val="001E1795"/>
    <w:rsid w:val="001E19D4"/>
    <w:rsid w:val="001E241F"/>
    <w:rsid w:val="001E262D"/>
    <w:rsid w:val="001E3875"/>
    <w:rsid w:val="001E4091"/>
    <w:rsid w:val="001E43B7"/>
    <w:rsid w:val="001E4AEC"/>
    <w:rsid w:val="001E4B89"/>
    <w:rsid w:val="001E5416"/>
    <w:rsid w:val="001E58E2"/>
    <w:rsid w:val="001E5A9B"/>
    <w:rsid w:val="001E5B94"/>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A3B"/>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00"/>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3C9E"/>
    <w:rsid w:val="00214735"/>
    <w:rsid w:val="00214DA8"/>
    <w:rsid w:val="00215145"/>
    <w:rsid w:val="00215423"/>
    <w:rsid w:val="002158FA"/>
    <w:rsid w:val="00215FFA"/>
    <w:rsid w:val="0021602C"/>
    <w:rsid w:val="0021610C"/>
    <w:rsid w:val="0021652C"/>
    <w:rsid w:val="00216562"/>
    <w:rsid w:val="00216C7B"/>
    <w:rsid w:val="00216E9C"/>
    <w:rsid w:val="00217934"/>
    <w:rsid w:val="00217B94"/>
    <w:rsid w:val="00220600"/>
    <w:rsid w:val="0022081A"/>
    <w:rsid w:val="00220DBE"/>
    <w:rsid w:val="00220F0D"/>
    <w:rsid w:val="00221702"/>
    <w:rsid w:val="00221914"/>
    <w:rsid w:val="002224DB"/>
    <w:rsid w:val="00222819"/>
    <w:rsid w:val="00222952"/>
    <w:rsid w:val="00222A7E"/>
    <w:rsid w:val="00222AB9"/>
    <w:rsid w:val="00222B76"/>
    <w:rsid w:val="00222D8D"/>
    <w:rsid w:val="00222DDA"/>
    <w:rsid w:val="00222F4F"/>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EAE"/>
    <w:rsid w:val="00225FFF"/>
    <w:rsid w:val="00226552"/>
    <w:rsid w:val="00226B7E"/>
    <w:rsid w:val="00226D9D"/>
    <w:rsid w:val="00226DF0"/>
    <w:rsid w:val="00227334"/>
    <w:rsid w:val="002273AD"/>
    <w:rsid w:val="0022752E"/>
    <w:rsid w:val="002303C1"/>
    <w:rsid w:val="002303DB"/>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0"/>
    <w:rsid w:val="00235632"/>
    <w:rsid w:val="0023563F"/>
    <w:rsid w:val="00235872"/>
    <w:rsid w:val="00236E07"/>
    <w:rsid w:val="00236E0C"/>
    <w:rsid w:val="00237019"/>
    <w:rsid w:val="00237253"/>
    <w:rsid w:val="00237D0F"/>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4C98"/>
    <w:rsid w:val="00244E7D"/>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7C3"/>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3A29"/>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221"/>
    <w:rsid w:val="002604B3"/>
    <w:rsid w:val="0026080A"/>
    <w:rsid w:val="002608C6"/>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2EE1"/>
    <w:rsid w:val="00273183"/>
    <w:rsid w:val="00273278"/>
    <w:rsid w:val="002737F4"/>
    <w:rsid w:val="002738D4"/>
    <w:rsid w:val="00273C89"/>
    <w:rsid w:val="0027430F"/>
    <w:rsid w:val="00274418"/>
    <w:rsid w:val="00274ADD"/>
    <w:rsid w:val="00274E81"/>
    <w:rsid w:val="0027535F"/>
    <w:rsid w:val="002753DB"/>
    <w:rsid w:val="0027541C"/>
    <w:rsid w:val="00275521"/>
    <w:rsid w:val="00275D06"/>
    <w:rsid w:val="00275D3A"/>
    <w:rsid w:val="00276925"/>
    <w:rsid w:val="002769CC"/>
    <w:rsid w:val="00276C77"/>
    <w:rsid w:val="00277093"/>
    <w:rsid w:val="00277266"/>
    <w:rsid w:val="00277894"/>
    <w:rsid w:val="00277D17"/>
    <w:rsid w:val="002805F5"/>
    <w:rsid w:val="00280751"/>
    <w:rsid w:val="00280B2F"/>
    <w:rsid w:val="00280B51"/>
    <w:rsid w:val="00280C69"/>
    <w:rsid w:val="00280CFE"/>
    <w:rsid w:val="0028139E"/>
    <w:rsid w:val="00281507"/>
    <w:rsid w:val="002815A6"/>
    <w:rsid w:val="00281608"/>
    <w:rsid w:val="00281B14"/>
    <w:rsid w:val="00281CE1"/>
    <w:rsid w:val="00281D53"/>
    <w:rsid w:val="00282034"/>
    <w:rsid w:val="002827F7"/>
    <w:rsid w:val="0028280A"/>
    <w:rsid w:val="00282A9F"/>
    <w:rsid w:val="00283362"/>
    <w:rsid w:val="00283C7B"/>
    <w:rsid w:val="00283CE0"/>
    <w:rsid w:val="002847A2"/>
    <w:rsid w:val="00284930"/>
    <w:rsid w:val="002854E0"/>
    <w:rsid w:val="002856F8"/>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E2F"/>
    <w:rsid w:val="00296F44"/>
    <w:rsid w:val="00296FD6"/>
    <w:rsid w:val="002973AC"/>
    <w:rsid w:val="0029777D"/>
    <w:rsid w:val="00297EBA"/>
    <w:rsid w:val="002A055E"/>
    <w:rsid w:val="002A0576"/>
    <w:rsid w:val="002A0729"/>
    <w:rsid w:val="002A0D29"/>
    <w:rsid w:val="002A0D5F"/>
    <w:rsid w:val="002A149D"/>
    <w:rsid w:val="002A169E"/>
    <w:rsid w:val="002A18E7"/>
    <w:rsid w:val="002A1B91"/>
    <w:rsid w:val="002A1D4E"/>
    <w:rsid w:val="002A1F31"/>
    <w:rsid w:val="002A23F7"/>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B84"/>
    <w:rsid w:val="002B1D35"/>
    <w:rsid w:val="002B24D6"/>
    <w:rsid w:val="002B2E63"/>
    <w:rsid w:val="002B2F4E"/>
    <w:rsid w:val="002B3622"/>
    <w:rsid w:val="002B381B"/>
    <w:rsid w:val="002B3941"/>
    <w:rsid w:val="002B3AEE"/>
    <w:rsid w:val="002B43D4"/>
    <w:rsid w:val="002B474E"/>
    <w:rsid w:val="002B49D2"/>
    <w:rsid w:val="002B5636"/>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3EB0"/>
    <w:rsid w:val="002C4129"/>
    <w:rsid w:val="002C41E6"/>
    <w:rsid w:val="002C4441"/>
    <w:rsid w:val="002C447B"/>
    <w:rsid w:val="002C542E"/>
    <w:rsid w:val="002C5A2C"/>
    <w:rsid w:val="002C5AE2"/>
    <w:rsid w:val="002C5E78"/>
    <w:rsid w:val="002C614D"/>
    <w:rsid w:val="002C633B"/>
    <w:rsid w:val="002C6BF8"/>
    <w:rsid w:val="002C7445"/>
    <w:rsid w:val="002C75CA"/>
    <w:rsid w:val="002C7783"/>
    <w:rsid w:val="002C7978"/>
    <w:rsid w:val="002D071A"/>
    <w:rsid w:val="002D0D41"/>
    <w:rsid w:val="002D115A"/>
    <w:rsid w:val="002D1686"/>
    <w:rsid w:val="002D1D55"/>
    <w:rsid w:val="002D2F20"/>
    <w:rsid w:val="002D2F80"/>
    <w:rsid w:val="002D2FC7"/>
    <w:rsid w:val="002D3272"/>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23E"/>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8D"/>
    <w:rsid w:val="00301EA7"/>
    <w:rsid w:val="00302152"/>
    <w:rsid w:val="003022E4"/>
    <w:rsid w:val="0030256B"/>
    <w:rsid w:val="003027FF"/>
    <w:rsid w:val="00302877"/>
    <w:rsid w:val="003029B7"/>
    <w:rsid w:val="003029E6"/>
    <w:rsid w:val="003033B5"/>
    <w:rsid w:val="00303503"/>
    <w:rsid w:val="0030465F"/>
    <w:rsid w:val="00304CF1"/>
    <w:rsid w:val="00304D8E"/>
    <w:rsid w:val="0030501F"/>
    <w:rsid w:val="003051B0"/>
    <w:rsid w:val="0030563D"/>
    <w:rsid w:val="00305BE5"/>
    <w:rsid w:val="00305D53"/>
    <w:rsid w:val="003067FE"/>
    <w:rsid w:val="00306A8A"/>
    <w:rsid w:val="003079DA"/>
    <w:rsid w:val="00307BA1"/>
    <w:rsid w:val="00307FB3"/>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A56"/>
    <w:rsid w:val="003163D3"/>
    <w:rsid w:val="0031645D"/>
    <w:rsid w:val="0031684F"/>
    <w:rsid w:val="0031710B"/>
    <w:rsid w:val="0031729D"/>
    <w:rsid w:val="003173CD"/>
    <w:rsid w:val="00317F70"/>
    <w:rsid w:val="0032020E"/>
    <w:rsid w:val="00320335"/>
    <w:rsid w:val="003203ED"/>
    <w:rsid w:val="00320708"/>
    <w:rsid w:val="003207AB"/>
    <w:rsid w:val="00320DFF"/>
    <w:rsid w:val="00321011"/>
    <w:rsid w:val="00321281"/>
    <w:rsid w:val="00321321"/>
    <w:rsid w:val="00321810"/>
    <w:rsid w:val="00321CDC"/>
    <w:rsid w:val="00322C9F"/>
    <w:rsid w:val="003231B8"/>
    <w:rsid w:val="00323A43"/>
    <w:rsid w:val="003242A5"/>
    <w:rsid w:val="00324493"/>
    <w:rsid w:val="0032453A"/>
    <w:rsid w:val="00324566"/>
    <w:rsid w:val="00324D23"/>
    <w:rsid w:val="00325304"/>
    <w:rsid w:val="003253F2"/>
    <w:rsid w:val="00325E62"/>
    <w:rsid w:val="00325FAC"/>
    <w:rsid w:val="00326312"/>
    <w:rsid w:val="003263A3"/>
    <w:rsid w:val="00326708"/>
    <w:rsid w:val="00326B7E"/>
    <w:rsid w:val="00326C2E"/>
    <w:rsid w:val="00326E87"/>
    <w:rsid w:val="00327016"/>
    <w:rsid w:val="003274C1"/>
    <w:rsid w:val="00327756"/>
    <w:rsid w:val="00327DC8"/>
    <w:rsid w:val="00330B2A"/>
    <w:rsid w:val="00330D8B"/>
    <w:rsid w:val="00331714"/>
    <w:rsid w:val="00331751"/>
    <w:rsid w:val="003318F1"/>
    <w:rsid w:val="00331D40"/>
    <w:rsid w:val="00331EDC"/>
    <w:rsid w:val="00331EF6"/>
    <w:rsid w:val="00331FD3"/>
    <w:rsid w:val="0033200A"/>
    <w:rsid w:val="0033242C"/>
    <w:rsid w:val="00332CB2"/>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554"/>
    <w:rsid w:val="00336BDA"/>
    <w:rsid w:val="00336C7B"/>
    <w:rsid w:val="00336C9C"/>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2C4C"/>
    <w:rsid w:val="003439FF"/>
    <w:rsid w:val="00343A4E"/>
    <w:rsid w:val="00343B03"/>
    <w:rsid w:val="00343DEB"/>
    <w:rsid w:val="00344030"/>
    <w:rsid w:val="003442B7"/>
    <w:rsid w:val="0034467D"/>
    <w:rsid w:val="00344D0E"/>
    <w:rsid w:val="00345256"/>
    <w:rsid w:val="003459ED"/>
    <w:rsid w:val="00345B08"/>
    <w:rsid w:val="00345E6E"/>
    <w:rsid w:val="0034601B"/>
    <w:rsid w:val="003461B3"/>
    <w:rsid w:val="0034646F"/>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3E41"/>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A3"/>
    <w:rsid w:val="003606FC"/>
    <w:rsid w:val="003614B5"/>
    <w:rsid w:val="003614B9"/>
    <w:rsid w:val="003619A1"/>
    <w:rsid w:val="00361B0E"/>
    <w:rsid w:val="0036318E"/>
    <w:rsid w:val="00363315"/>
    <w:rsid w:val="0036334A"/>
    <w:rsid w:val="0036342E"/>
    <w:rsid w:val="0036348B"/>
    <w:rsid w:val="00363524"/>
    <w:rsid w:val="0036374C"/>
    <w:rsid w:val="00363796"/>
    <w:rsid w:val="003639A9"/>
    <w:rsid w:val="0036412D"/>
    <w:rsid w:val="003645C8"/>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3C50"/>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DD9"/>
    <w:rsid w:val="00384EE6"/>
    <w:rsid w:val="0038546F"/>
    <w:rsid w:val="00385599"/>
    <w:rsid w:val="00385BF0"/>
    <w:rsid w:val="00386690"/>
    <w:rsid w:val="003866E1"/>
    <w:rsid w:val="003871A8"/>
    <w:rsid w:val="0038736E"/>
    <w:rsid w:val="00387509"/>
    <w:rsid w:val="003879B0"/>
    <w:rsid w:val="0039028B"/>
    <w:rsid w:val="003904EA"/>
    <w:rsid w:val="00390C99"/>
    <w:rsid w:val="003910AF"/>
    <w:rsid w:val="00391621"/>
    <w:rsid w:val="00391A43"/>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CD6"/>
    <w:rsid w:val="00397435"/>
    <w:rsid w:val="003A00CE"/>
    <w:rsid w:val="003A0284"/>
    <w:rsid w:val="003A04CD"/>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9B2"/>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D13"/>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80B"/>
    <w:rsid w:val="003B6BE5"/>
    <w:rsid w:val="003B6CC3"/>
    <w:rsid w:val="003B6D41"/>
    <w:rsid w:val="003B6E5D"/>
    <w:rsid w:val="003B7271"/>
    <w:rsid w:val="003B7FE5"/>
    <w:rsid w:val="003C072E"/>
    <w:rsid w:val="003C090F"/>
    <w:rsid w:val="003C09B0"/>
    <w:rsid w:val="003C0ADE"/>
    <w:rsid w:val="003C0EC7"/>
    <w:rsid w:val="003C0ECC"/>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227"/>
    <w:rsid w:val="003D05AC"/>
    <w:rsid w:val="003D06F3"/>
    <w:rsid w:val="003D09ED"/>
    <w:rsid w:val="003D0ADB"/>
    <w:rsid w:val="003D0EE0"/>
    <w:rsid w:val="003D109F"/>
    <w:rsid w:val="003D11BE"/>
    <w:rsid w:val="003D11FB"/>
    <w:rsid w:val="003D14E8"/>
    <w:rsid w:val="003D1501"/>
    <w:rsid w:val="003D1CEF"/>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582"/>
    <w:rsid w:val="003D77A3"/>
    <w:rsid w:val="003D79B4"/>
    <w:rsid w:val="003D7BE9"/>
    <w:rsid w:val="003E020C"/>
    <w:rsid w:val="003E0957"/>
    <w:rsid w:val="003E09C9"/>
    <w:rsid w:val="003E0B88"/>
    <w:rsid w:val="003E14E6"/>
    <w:rsid w:val="003E15FA"/>
    <w:rsid w:val="003E1823"/>
    <w:rsid w:val="003E1D6D"/>
    <w:rsid w:val="003E212A"/>
    <w:rsid w:val="003E23C9"/>
    <w:rsid w:val="003E2481"/>
    <w:rsid w:val="003E28F0"/>
    <w:rsid w:val="003E30BB"/>
    <w:rsid w:val="003E343E"/>
    <w:rsid w:val="003E4513"/>
    <w:rsid w:val="003E50DB"/>
    <w:rsid w:val="003E539C"/>
    <w:rsid w:val="003E5579"/>
    <w:rsid w:val="003E55B4"/>
    <w:rsid w:val="003E55E4"/>
    <w:rsid w:val="003E5732"/>
    <w:rsid w:val="003E58DC"/>
    <w:rsid w:val="003E5D8A"/>
    <w:rsid w:val="003E5FD2"/>
    <w:rsid w:val="003E670B"/>
    <w:rsid w:val="003E7370"/>
    <w:rsid w:val="003E74DE"/>
    <w:rsid w:val="003E74E3"/>
    <w:rsid w:val="003F05C7"/>
    <w:rsid w:val="003F07A4"/>
    <w:rsid w:val="003F0946"/>
    <w:rsid w:val="003F11A8"/>
    <w:rsid w:val="003F1226"/>
    <w:rsid w:val="003F13F7"/>
    <w:rsid w:val="003F1ED9"/>
    <w:rsid w:val="003F203B"/>
    <w:rsid w:val="003F2CD4"/>
    <w:rsid w:val="003F2FC5"/>
    <w:rsid w:val="003F309D"/>
    <w:rsid w:val="003F3644"/>
    <w:rsid w:val="003F3AF8"/>
    <w:rsid w:val="003F3BDE"/>
    <w:rsid w:val="003F4193"/>
    <w:rsid w:val="003F47C3"/>
    <w:rsid w:val="003F48C2"/>
    <w:rsid w:val="003F5432"/>
    <w:rsid w:val="003F5568"/>
    <w:rsid w:val="003F5619"/>
    <w:rsid w:val="003F5FFC"/>
    <w:rsid w:val="003F6407"/>
    <w:rsid w:val="003F6524"/>
    <w:rsid w:val="003F67D0"/>
    <w:rsid w:val="003F6843"/>
    <w:rsid w:val="003F6BBE"/>
    <w:rsid w:val="003F740C"/>
    <w:rsid w:val="003F7485"/>
    <w:rsid w:val="003F75FD"/>
    <w:rsid w:val="003F764F"/>
    <w:rsid w:val="003F78CF"/>
    <w:rsid w:val="003F79EB"/>
    <w:rsid w:val="003F7AE4"/>
    <w:rsid w:val="004000E8"/>
    <w:rsid w:val="00400114"/>
    <w:rsid w:val="004004CC"/>
    <w:rsid w:val="00400AD2"/>
    <w:rsid w:val="00400C41"/>
    <w:rsid w:val="004011B2"/>
    <w:rsid w:val="00401944"/>
    <w:rsid w:val="004025F8"/>
    <w:rsid w:val="00402660"/>
    <w:rsid w:val="00402D26"/>
    <w:rsid w:val="00402E2B"/>
    <w:rsid w:val="00402E4B"/>
    <w:rsid w:val="0040319A"/>
    <w:rsid w:val="00403682"/>
    <w:rsid w:val="00403D19"/>
    <w:rsid w:val="00403E09"/>
    <w:rsid w:val="00403EDF"/>
    <w:rsid w:val="0040412B"/>
    <w:rsid w:val="00404CDA"/>
    <w:rsid w:val="00404FC6"/>
    <w:rsid w:val="0040512B"/>
    <w:rsid w:val="0040569D"/>
    <w:rsid w:val="00405CA5"/>
    <w:rsid w:val="00405D07"/>
    <w:rsid w:val="00406F6E"/>
    <w:rsid w:val="00407CD3"/>
    <w:rsid w:val="00410134"/>
    <w:rsid w:val="0041089C"/>
    <w:rsid w:val="00410B72"/>
    <w:rsid w:val="00410DC6"/>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3C9"/>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406"/>
    <w:rsid w:val="00425572"/>
    <w:rsid w:val="00425612"/>
    <w:rsid w:val="0042570D"/>
    <w:rsid w:val="00425D6E"/>
    <w:rsid w:val="00425F91"/>
    <w:rsid w:val="004261FD"/>
    <w:rsid w:val="0042652B"/>
    <w:rsid w:val="004266FE"/>
    <w:rsid w:val="00426920"/>
    <w:rsid w:val="004271FE"/>
    <w:rsid w:val="00427248"/>
    <w:rsid w:val="00427263"/>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747"/>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129"/>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4CCF"/>
    <w:rsid w:val="00455916"/>
    <w:rsid w:val="00455BD2"/>
    <w:rsid w:val="00456212"/>
    <w:rsid w:val="00456303"/>
    <w:rsid w:val="0045658C"/>
    <w:rsid w:val="00456DA2"/>
    <w:rsid w:val="004571A3"/>
    <w:rsid w:val="00457565"/>
    <w:rsid w:val="00457829"/>
    <w:rsid w:val="00457B71"/>
    <w:rsid w:val="00457F66"/>
    <w:rsid w:val="0046019C"/>
    <w:rsid w:val="00460518"/>
    <w:rsid w:val="00460E2C"/>
    <w:rsid w:val="004616B1"/>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66"/>
    <w:rsid w:val="00467FFB"/>
    <w:rsid w:val="0047005D"/>
    <w:rsid w:val="004701C7"/>
    <w:rsid w:val="004703C4"/>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7F8"/>
    <w:rsid w:val="00484BF2"/>
    <w:rsid w:val="00485019"/>
    <w:rsid w:val="00485AA5"/>
    <w:rsid w:val="00485C5F"/>
    <w:rsid w:val="0048657C"/>
    <w:rsid w:val="00486D0C"/>
    <w:rsid w:val="0048722F"/>
    <w:rsid w:val="00487464"/>
    <w:rsid w:val="00487C79"/>
    <w:rsid w:val="00490781"/>
    <w:rsid w:val="00490DAD"/>
    <w:rsid w:val="00490FD4"/>
    <w:rsid w:val="004915F5"/>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721"/>
    <w:rsid w:val="004A3A0F"/>
    <w:rsid w:val="004A431C"/>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4A4"/>
    <w:rsid w:val="004B2681"/>
    <w:rsid w:val="004B2C5D"/>
    <w:rsid w:val="004B2CE5"/>
    <w:rsid w:val="004B2D1C"/>
    <w:rsid w:val="004B3B42"/>
    <w:rsid w:val="004B3CF0"/>
    <w:rsid w:val="004B408A"/>
    <w:rsid w:val="004B4090"/>
    <w:rsid w:val="004B4640"/>
    <w:rsid w:val="004B4D26"/>
    <w:rsid w:val="004B50C5"/>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198"/>
    <w:rsid w:val="004C13CD"/>
    <w:rsid w:val="004C1834"/>
    <w:rsid w:val="004C18D5"/>
    <w:rsid w:val="004C18DF"/>
    <w:rsid w:val="004C3240"/>
    <w:rsid w:val="004C342C"/>
    <w:rsid w:val="004C36E5"/>
    <w:rsid w:val="004C3898"/>
    <w:rsid w:val="004C3B9F"/>
    <w:rsid w:val="004C4C55"/>
    <w:rsid w:val="004C4E71"/>
    <w:rsid w:val="004C4FC6"/>
    <w:rsid w:val="004C50EE"/>
    <w:rsid w:val="004C5A0F"/>
    <w:rsid w:val="004C5AB6"/>
    <w:rsid w:val="004C604A"/>
    <w:rsid w:val="004C6379"/>
    <w:rsid w:val="004C638A"/>
    <w:rsid w:val="004C6959"/>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70D"/>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0ED"/>
    <w:rsid w:val="004F12E3"/>
    <w:rsid w:val="004F189C"/>
    <w:rsid w:val="004F1BDE"/>
    <w:rsid w:val="004F2078"/>
    <w:rsid w:val="004F223C"/>
    <w:rsid w:val="004F26DA"/>
    <w:rsid w:val="004F2808"/>
    <w:rsid w:val="004F2B2F"/>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2F19"/>
    <w:rsid w:val="00504265"/>
    <w:rsid w:val="00504565"/>
    <w:rsid w:val="00504579"/>
    <w:rsid w:val="00504FA1"/>
    <w:rsid w:val="00505002"/>
    <w:rsid w:val="005054CF"/>
    <w:rsid w:val="00505587"/>
    <w:rsid w:val="00505B5B"/>
    <w:rsid w:val="00506557"/>
    <w:rsid w:val="005065A0"/>
    <w:rsid w:val="0050677A"/>
    <w:rsid w:val="00506AF5"/>
    <w:rsid w:val="005070CF"/>
    <w:rsid w:val="00507547"/>
    <w:rsid w:val="0050764D"/>
    <w:rsid w:val="00507669"/>
    <w:rsid w:val="005104AC"/>
    <w:rsid w:val="005108D8"/>
    <w:rsid w:val="00511462"/>
    <w:rsid w:val="00511654"/>
    <w:rsid w:val="005116F9"/>
    <w:rsid w:val="0051177A"/>
    <w:rsid w:val="00511B08"/>
    <w:rsid w:val="00511CF1"/>
    <w:rsid w:val="00511F42"/>
    <w:rsid w:val="00512133"/>
    <w:rsid w:val="00512326"/>
    <w:rsid w:val="0051269F"/>
    <w:rsid w:val="00512EDE"/>
    <w:rsid w:val="005130B5"/>
    <w:rsid w:val="005130F2"/>
    <w:rsid w:val="005135FA"/>
    <w:rsid w:val="005142FD"/>
    <w:rsid w:val="005148EA"/>
    <w:rsid w:val="00514AD2"/>
    <w:rsid w:val="00514C71"/>
    <w:rsid w:val="005153A7"/>
    <w:rsid w:val="005153AE"/>
    <w:rsid w:val="0051544F"/>
    <w:rsid w:val="0051559B"/>
    <w:rsid w:val="005157F4"/>
    <w:rsid w:val="00515841"/>
    <w:rsid w:val="005159C8"/>
    <w:rsid w:val="00515A55"/>
    <w:rsid w:val="00515E52"/>
    <w:rsid w:val="005161B6"/>
    <w:rsid w:val="00516E04"/>
    <w:rsid w:val="00516E51"/>
    <w:rsid w:val="00516E9B"/>
    <w:rsid w:val="005170F5"/>
    <w:rsid w:val="005174FA"/>
    <w:rsid w:val="005175A8"/>
    <w:rsid w:val="00517BBD"/>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48"/>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4C0"/>
    <w:rsid w:val="00533C34"/>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A2E"/>
    <w:rsid w:val="00555F19"/>
    <w:rsid w:val="00556187"/>
    <w:rsid w:val="00556387"/>
    <w:rsid w:val="00556676"/>
    <w:rsid w:val="0055717B"/>
    <w:rsid w:val="00557D71"/>
    <w:rsid w:val="00557D94"/>
    <w:rsid w:val="005604F0"/>
    <w:rsid w:val="00560E50"/>
    <w:rsid w:val="00561115"/>
    <w:rsid w:val="0056121F"/>
    <w:rsid w:val="00561C3D"/>
    <w:rsid w:val="00561F1D"/>
    <w:rsid w:val="00561FA2"/>
    <w:rsid w:val="00561FEF"/>
    <w:rsid w:val="00562102"/>
    <w:rsid w:val="005628B7"/>
    <w:rsid w:val="00562E1E"/>
    <w:rsid w:val="00562FB1"/>
    <w:rsid w:val="00563BCB"/>
    <w:rsid w:val="00563ECC"/>
    <w:rsid w:val="005652E4"/>
    <w:rsid w:val="0056572F"/>
    <w:rsid w:val="00565DC4"/>
    <w:rsid w:val="0056692E"/>
    <w:rsid w:val="00566BD3"/>
    <w:rsid w:val="00567332"/>
    <w:rsid w:val="00567719"/>
    <w:rsid w:val="0056772F"/>
    <w:rsid w:val="005677F3"/>
    <w:rsid w:val="00567B94"/>
    <w:rsid w:val="00567C78"/>
    <w:rsid w:val="0057007E"/>
    <w:rsid w:val="00570AA2"/>
    <w:rsid w:val="00570BFF"/>
    <w:rsid w:val="0057136D"/>
    <w:rsid w:val="00571674"/>
    <w:rsid w:val="005717B2"/>
    <w:rsid w:val="00571F1C"/>
    <w:rsid w:val="00572225"/>
    <w:rsid w:val="00572505"/>
    <w:rsid w:val="005725ED"/>
    <w:rsid w:val="00572C10"/>
    <w:rsid w:val="00572E28"/>
    <w:rsid w:val="005731E5"/>
    <w:rsid w:val="0057386B"/>
    <w:rsid w:val="00573E1A"/>
    <w:rsid w:val="0057494E"/>
    <w:rsid w:val="0057496F"/>
    <w:rsid w:val="00574CEF"/>
    <w:rsid w:val="0057565C"/>
    <w:rsid w:val="00575AA3"/>
    <w:rsid w:val="00575CCD"/>
    <w:rsid w:val="00575EF0"/>
    <w:rsid w:val="00576B24"/>
    <w:rsid w:val="00576DE1"/>
    <w:rsid w:val="00577413"/>
    <w:rsid w:val="00577844"/>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53A"/>
    <w:rsid w:val="00594644"/>
    <w:rsid w:val="0059480D"/>
    <w:rsid w:val="005948C1"/>
    <w:rsid w:val="005948C2"/>
    <w:rsid w:val="00594B24"/>
    <w:rsid w:val="00595040"/>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903"/>
    <w:rsid w:val="005A1C9D"/>
    <w:rsid w:val="005A209A"/>
    <w:rsid w:val="005A2136"/>
    <w:rsid w:val="005A297A"/>
    <w:rsid w:val="005A2B1E"/>
    <w:rsid w:val="005A2C58"/>
    <w:rsid w:val="005A2E42"/>
    <w:rsid w:val="005A3A20"/>
    <w:rsid w:val="005A3EAA"/>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516"/>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1FB5"/>
    <w:rsid w:val="005C25CE"/>
    <w:rsid w:val="005C2BAA"/>
    <w:rsid w:val="005C337C"/>
    <w:rsid w:val="005C364D"/>
    <w:rsid w:val="005C3D55"/>
    <w:rsid w:val="005C3F54"/>
    <w:rsid w:val="005C3FFA"/>
    <w:rsid w:val="005C4A6B"/>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3B6B"/>
    <w:rsid w:val="005F447A"/>
    <w:rsid w:val="005F4642"/>
    <w:rsid w:val="005F4749"/>
    <w:rsid w:val="005F59BF"/>
    <w:rsid w:val="005F5C62"/>
    <w:rsid w:val="005F5FE3"/>
    <w:rsid w:val="005F618C"/>
    <w:rsid w:val="005F62BA"/>
    <w:rsid w:val="005F6970"/>
    <w:rsid w:val="005F70BD"/>
    <w:rsid w:val="005F7104"/>
    <w:rsid w:val="005F73E9"/>
    <w:rsid w:val="005F7889"/>
    <w:rsid w:val="0060014E"/>
    <w:rsid w:val="006003A1"/>
    <w:rsid w:val="006005AA"/>
    <w:rsid w:val="00600CEB"/>
    <w:rsid w:val="00600E9C"/>
    <w:rsid w:val="00600ED7"/>
    <w:rsid w:val="00601982"/>
    <w:rsid w:val="00601B8F"/>
    <w:rsid w:val="00601DDD"/>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7A7"/>
    <w:rsid w:val="0061297E"/>
    <w:rsid w:val="006129B4"/>
    <w:rsid w:val="00613257"/>
    <w:rsid w:val="00613382"/>
    <w:rsid w:val="006140D6"/>
    <w:rsid w:val="0061434D"/>
    <w:rsid w:val="006148DD"/>
    <w:rsid w:val="00614B4D"/>
    <w:rsid w:val="00614FA2"/>
    <w:rsid w:val="006151A4"/>
    <w:rsid w:val="00615B56"/>
    <w:rsid w:val="00616101"/>
    <w:rsid w:val="0061653D"/>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25D"/>
    <w:rsid w:val="0062430F"/>
    <w:rsid w:val="006247C8"/>
    <w:rsid w:val="00624CE8"/>
    <w:rsid w:val="00624DE5"/>
    <w:rsid w:val="00624F65"/>
    <w:rsid w:val="00625C46"/>
    <w:rsid w:val="00625D20"/>
    <w:rsid w:val="00625EF5"/>
    <w:rsid w:val="006262E8"/>
    <w:rsid w:val="00626451"/>
    <w:rsid w:val="006266F8"/>
    <w:rsid w:val="00626A71"/>
    <w:rsid w:val="0062737C"/>
    <w:rsid w:val="006275F0"/>
    <w:rsid w:val="00627D88"/>
    <w:rsid w:val="00630001"/>
    <w:rsid w:val="006300B5"/>
    <w:rsid w:val="0063082B"/>
    <w:rsid w:val="00630E78"/>
    <w:rsid w:val="006311B3"/>
    <w:rsid w:val="00631474"/>
    <w:rsid w:val="006315D5"/>
    <w:rsid w:val="00631903"/>
    <w:rsid w:val="00631F64"/>
    <w:rsid w:val="00632007"/>
    <w:rsid w:val="006320B3"/>
    <w:rsid w:val="006326A8"/>
    <w:rsid w:val="006326FE"/>
    <w:rsid w:val="0063284C"/>
    <w:rsid w:val="0063289D"/>
    <w:rsid w:val="00632AD8"/>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0E85"/>
    <w:rsid w:val="00641078"/>
    <w:rsid w:val="0064151F"/>
    <w:rsid w:val="00641533"/>
    <w:rsid w:val="00641A34"/>
    <w:rsid w:val="00641FF1"/>
    <w:rsid w:val="0064208D"/>
    <w:rsid w:val="00642360"/>
    <w:rsid w:val="00642826"/>
    <w:rsid w:val="00642C34"/>
    <w:rsid w:val="00643175"/>
    <w:rsid w:val="00643475"/>
    <w:rsid w:val="0064383B"/>
    <w:rsid w:val="00643918"/>
    <w:rsid w:val="0064396A"/>
    <w:rsid w:val="00644130"/>
    <w:rsid w:val="0064487E"/>
    <w:rsid w:val="00644B87"/>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7C9"/>
    <w:rsid w:val="00661833"/>
    <w:rsid w:val="00661940"/>
    <w:rsid w:val="00661F36"/>
    <w:rsid w:val="00661F81"/>
    <w:rsid w:val="006627A2"/>
    <w:rsid w:val="00662936"/>
    <w:rsid w:val="00662E60"/>
    <w:rsid w:val="006632DD"/>
    <w:rsid w:val="006634E6"/>
    <w:rsid w:val="00663838"/>
    <w:rsid w:val="00663F91"/>
    <w:rsid w:val="00664A22"/>
    <w:rsid w:val="00664CC5"/>
    <w:rsid w:val="006653D6"/>
    <w:rsid w:val="006654B8"/>
    <w:rsid w:val="006655EE"/>
    <w:rsid w:val="0066568F"/>
    <w:rsid w:val="00665761"/>
    <w:rsid w:val="006658D7"/>
    <w:rsid w:val="00667EE7"/>
    <w:rsid w:val="00667F1E"/>
    <w:rsid w:val="0067030E"/>
    <w:rsid w:val="00670922"/>
    <w:rsid w:val="00670AB3"/>
    <w:rsid w:val="00670B0C"/>
    <w:rsid w:val="00670B7B"/>
    <w:rsid w:val="00670BE1"/>
    <w:rsid w:val="006712CA"/>
    <w:rsid w:val="0067192F"/>
    <w:rsid w:val="00671E79"/>
    <w:rsid w:val="0067218F"/>
    <w:rsid w:val="006721EE"/>
    <w:rsid w:val="006734DB"/>
    <w:rsid w:val="00673D87"/>
    <w:rsid w:val="006740A9"/>
    <w:rsid w:val="006741F2"/>
    <w:rsid w:val="0067427F"/>
    <w:rsid w:val="00674CC3"/>
    <w:rsid w:val="00674FEB"/>
    <w:rsid w:val="006758EB"/>
    <w:rsid w:val="00675C72"/>
    <w:rsid w:val="00676024"/>
    <w:rsid w:val="006761EA"/>
    <w:rsid w:val="00676B21"/>
    <w:rsid w:val="00677150"/>
    <w:rsid w:val="006771F9"/>
    <w:rsid w:val="00677396"/>
    <w:rsid w:val="00677484"/>
    <w:rsid w:val="006774A9"/>
    <w:rsid w:val="006776D7"/>
    <w:rsid w:val="00677BF9"/>
    <w:rsid w:val="00680955"/>
    <w:rsid w:val="00680C16"/>
    <w:rsid w:val="00680F2D"/>
    <w:rsid w:val="00681003"/>
    <w:rsid w:val="0068176D"/>
    <w:rsid w:val="006817C9"/>
    <w:rsid w:val="006829F0"/>
    <w:rsid w:val="00683629"/>
    <w:rsid w:val="00683B98"/>
    <w:rsid w:val="00683ECE"/>
    <w:rsid w:val="0068415E"/>
    <w:rsid w:val="00684438"/>
    <w:rsid w:val="00684DEE"/>
    <w:rsid w:val="00684E0B"/>
    <w:rsid w:val="006851E8"/>
    <w:rsid w:val="00685DA1"/>
    <w:rsid w:val="00686164"/>
    <w:rsid w:val="00686261"/>
    <w:rsid w:val="00686715"/>
    <w:rsid w:val="00686E1F"/>
    <w:rsid w:val="006870F1"/>
    <w:rsid w:val="00687255"/>
    <w:rsid w:val="00687B9A"/>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0F"/>
    <w:rsid w:val="00695FC2"/>
    <w:rsid w:val="00696053"/>
    <w:rsid w:val="0069630D"/>
    <w:rsid w:val="006965B2"/>
    <w:rsid w:val="006968A9"/>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44F"/>
    <w:rsid w:val="006A58B0"/>
    <w:rsid w:val="006A59E6"/>
    <w:rsid w:val="006A5B21"/>
    <w:rsid w:val="006A5B2A"/>
    <w:rsid w:val="006A5E28"/>
    <w:rsid w:val="006A5E31"/>
    <w:rsid w:val="006A671A"/>
    <w:rsid w:val="006A697B"/>
    <w:rsid w:val="006A71AD"/>
    <w:rsid w:val="006A7AFF"/>
    <w:rsid w:val="006A7DF0"/>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4F9C"/>
    <w:rsid w:val="006B50CF"/>
    <w:rsid w:val="006B59D7"/>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1E4B"/>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C7DC4"/>
    <w:rsid w:val="006D02A9"/>
    <w:rsid w:val="006D05B7"/>
    <w:rsid w:val="006D0E8E"/>
    <w:rsid w:val="006D0FC1"/>
    <w:rsid w:val="006D1C78"/>
    <w:rsid w:val="006D1F89"/>
    <w:rsid w:val="006D20DE"/>
    <w:rsid w:val="006D2F02"/>
    <w:rsid w:val="006D340B"/>
    <w:rsid w:val="006D3E9B"/>
    <w:rsid w:val="006D4362"/>
    <w:rsid w:val="006D43C2"/>
    <w:rsid w:val="006D454C"/>
    <w:rsid w:val="006D460C"/>
    <w:rsid w:val="006D4643"/>
    <w:rsid w:val="006D46C0"/>
    <w:rsid w:val="006D4F16"/>
    <w:rsid w:val="006D5620"/>
    <w:rsid w:val="006D5931"/>
    <w:rsid w:val="006D5B39"/>
    <w:rsid w:val="006D5E05"/>
    <w:rsid w:val="006D5EE7"/>
    <w:rsid w:val="006D69F3"/>
    <w:rsid w:val="006D6B57"/>
    <w:rsid w:val="006D6C3B"/>
    <w:rsid w:val="006D6F08"/>
    <w:rsid w:val="006D6FAC"/>
    <w:rsid w:val="006D7295"/>
    <w:rsid w:val="006D7335"/>
    <w:rsid w:val="006D7D2F"/>
    <w:rsid w:val="006E062C"/>
    <w:rsid w:val="006E099F"/>
    <w:rsid w:val="006E0DEB"/>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6F81"/>
    <w:rsid w:val="006F76CD"/>
    <w:rsid w:val="006F7A14"/>
    <w:rsid w:val="00701925"/>
    <w:rsid w:val="007019EC"/>
    <w:rsid w:val="00701C24"/>
    <w:rsid w:val="00701DB3"/>
    <w:rsid w:val="00702C58"/>
    <w:rsid w:val="00702E84"/>
    <w:rsid w:val="0070346E"/>
    <w:rsid w:val="00703654"/>
    <w:rsid w:val="0070486A"/>
    <w:rsid w:val="00704ECC"/>
    <w:rsid w:val="00704EDB"/>
    <w:rsid w:val="00705142"/>
    <w:rsid w:val="0070532C"/>
    <w:rsid w:val="0070557B"/>
    <w:rsid w:val="00705F1D"/>
    <w:rsid w:val="00706101"/>
    <w:rsid w:val="007067DC"/>
    <w:rsid w:val="00706A21"/>
    <w:rsid w:val="00707072"/>
    <w:rsid w:val="00707478"/>
    <w:rsid w:val="00707738"/>
    <w:rsid w:val="00707D61"/>
    <w:rsid w:val="007103AA"/>
    <w:rsid w:val="0071055E"/>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A43"/>
    <w:rsid w:val="00722BBB"/>
    <w:rsid w:val="00722D1D"/>
    <w:rsid w:val="00722EEA"/>
    <w:rsid w:val="00723119"/>
    <w:rsid w:val="00723270"/>
    <w:rsid w:val="007232A9"/>
    <w:rsid w:val="00723581"/>
    <w:rsid w:val="00723837"/>
    <w:rsid w:val="0072422D"/>
    <w:rsid w:val="007256CA"/>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AAE"/>
    <w:rsid w:val="00735E68"/>
    <w:rsid w:val="007362A6"/>
    <w:rsid w:val="00736579"/>
    <w:rsid w:val="0073680D"/>
    <w:rsid w:val="00736970"/>
    <w:rsid w:val="00736D7D"/>
    <w:rsid w:val="00736D91"/>
    <w:rsid w:val="007375CD"/>
    <w:rsid w:val="00737BBD"/>
    <w:rsid w:val="00740A1E"/>
    <w:rsid w:val="00740D49"/>
    <w:rsid w:val="00740E58"/>
    <w:rsid w:val="00741024"/>
    <w:rsid w:val="00741404"/>
    <w:rsid w:val="007415BB"/>
    <w:rsid w:val="00741B5F"/>
    <w:rsid w:val="00742E6C"/>
    <w:rsid w:val="00743982"/>
    <w:rsid w:val="00743D27"/>
    <w:rsid w:val="0074409B"/>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47FB0"/>
    <w:rsid w:val="00750725"/>
    <w:rsid w:val="0075072A"/>
    <w:rsid w:val="00751228"/>
    <w:rsid w:val="00751C4D"/>
    <w:rsid w:val="00751C91"/>
    <w:rsid w:val="00751DB7"/>
    <w:rsid w:val="00752194"/>
    <w:rsid w:val="00752C1F"/>
    <w:rsid w:val="00753476"/>
    <w:rsid w:val="0075388B"/>
    <w:rsid w:val="007543B5"/>
    <w:rsid w:val="00754E41"/>
    <w:rsid w:val="00755057"/>
    <w:rsid w:val="00755268"/>
    <w:rsid w:val="00755575"/>
    <w:rsid w:val="007563D5"/>
    <w:rsid w:val="007568B9"/>
    <w:rsid w:val="00756C3E"/>
    <w:rsid w:val="007571A8"/>
    <w:rsid w:val="007571DF"/>
    <w:rsid w:val="007571E1"/>
    <w:rsid w:val="00757325"/>
    <w:rsid w:val="0075738C"/>
    <w:rsid w:val="0075787E"/>
    <w:rsid w:val="007578DE"/>
    <w:rsid w:val="007604B2"/>
    <w:rsid w:val="007617D3"/>
    <w:rsid w:val="00761B33"/>
    <w:rsid w:val="0076263F"/>
    <w:rsid w:val="007627AF"/>
    <w:rsid w:val="00763317"/>
    <w:rsid w:val="007635FB"/>
    <w:rsid w:val="0076378D"/>
    <w:rsid w:val="007645E3"/>
    <w:rsid w:val="00764A93"/>
    <w:rsid w:val="00764E12"/>
    <w:rsid w:val="00764EDB"/>
    <w:rsid w:val="00765177"/>
    <w:rsid w:val="00765281"/>
    <w:rsid w:val="0076542C"/>
    <w:rsid w:val="00765873"/>
    <w:rsid w:val="007660E7"/>
    <w:rsid w:val="007663DA"/>
    <w:rsid w:val="00766840"/>
    <w:rsid w:val="00766949"/>
    <w:rsid w:val="00766BAD"/>
    <w:rsid w:val="00766C36"/>
    <w:rsid w:val="007678E9"/>
    <w:rsid w:val="00767978"/>
    <w:rsid w:val="00767A44"/>
    <w:rsid w:val="00767D95"/>
    <w:rsid w:val="00770803"/>
    <w:rsid w:val="00770E2A"/>
    <w:rsid w:val="007713C4"/>
    <w:rsid w:val="00771577"/>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2F31"/>
    <w:rsid w:val="00783030"/>
    <w:rsid w:val="0078304C"/>
    <w:rsid w:val="007834A6"/>
    <w:rsid w:val="00783652"/>
    <w:rsid w:val="00783673"/>
    <w:rsid w:val="00784042"/>
    <w:rsid w:val="00784D03"/>
    <w:rsid w:val="00785158"/>
    <w:rsid w:val="00785490"/>
    <w:rsid w:val="00785A8F"/>
    <w:rsid w:val="0078626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0933"/>
    <w:rsid w:val="007A0F80"/>
    <w:rsid w:val="007A18EE"/>
    <w:rsid w:val="007A1CB3"/>
    <w:rsid w:val="007A207E"/>
    <w:rsid w:val="007A27D5"/>
    <w:rsid w:val="007A2986"/>
    <w:rsid w:val="007A29DF"/>
    <w:rsid w:val="007A2C12"/>
    <w:rsid w:val="007A306F"/>
    <w:rsid w:val="007A3BA1"/>
    <w:rsid w:val="007A41E3"/>
    <w:rsid w:val="007A43A6"/>
    <w:rsid w:val="007A43E6"/>
    <w:rsid w:val="007A4941"/>
    <w:rsid w:val="007A4FC8"/>
    <w:rsid w:val="007A528C"/>
    <w:rsid w:val="007A58A6"/>
    <w:rsid w:val="007A5BDB"/>
    <w:rsid w:val="007A6697"/>
    <w:rsid w:val="007A67AD"/>
    <w:rsid w:val="007A6D00"/>
    <w:rsid w:val="007A72F6"/>
    <w:rsid w:val="007A74C6"/>
    <w:rsid w:val="007A7541"/>
    <w:rsid w:val="007B0037"/>
    <w:rsid w:val="007B005E"/>
    <w:rsid w:val="007B0069"/>
    <w:rsid w:val="007B014E"/>
    <w:rsid w:val="007B051C"/>
    <w:rsid w:val="007B0D3F"/>
    <w:rsid w:val="007B0E7C"/>
    <w:rsid w:val="007B0F9D"/>
    <w:rsid w:val="007B15F3"/>
    <w:rsid w:val="007B18BA"/>
    <w:rsid w:val="007B1951"/>
    <w:rsid w:val="007B21C7"/>
    <w:rsid w:val="007B2340"/>
    <w:rsid w:val="007B2410"/>
    <w:rsid w:val="007B25B0"/>
    <w:rsid w:val="007B2812"/>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4C5"/>
    <w:rsid w:val="007B6A1D"/>
    <w:rsid w:val="007B6F74"/>
    <w:rsid w:val="007B7126"/>
    <w:rsid w:val="007B7452"/>
    <w:rsid w:val="007C04F7"/>
    <w:rsid w:val="007C05DD"/>
    <w:rsid w:val="007C065C"/>
    <w:rsid w:val="007C0787"/>
    <w:rsid w:val="007C14F1"/>
    <w:rsid w:val="007C1762"/>
    <w:rsid w:val="007C1D51"/>
    <w:rsid w:val="007C271A"/>
    <w:rsid w:val="007C2BD8"/>
    <w:rsid w:val="007C2D7B"/>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B70"/>
    <w:rsid w:val="007D3FB3"/>
    <w:rsid w:val="007D41BD"/>
    <w:rsid w:val="007D44C5"/>
    <w:rsid w:val="007D44CF"/>
    <w:rsid w:val="007D4CBB"/>
    <w:rsid w:val="007D4FDE"/>
    <w:rsid w:val="007D55DA"/>
    <w:rsid w:val="007D5901"/>
    <w:rsid w:val="007D5BFC"/>
    <w:rsid w:val="007D5EEE"/>
    <w:rsid w:val="007D65F1"/>
    <w:rsid w:val="007D66D1"/>
    <w:rsid w:val="007D6848"/>
    <w:rsid w:val="007D69A2"/>
    <w:rsid w:val="007D6AE3"/>
    <w:rsid w:val="007D6B89"/>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9C0"/>
    <w:rsid w:val="007F1B2D"/>
    <w:rsid w:val="007F1BBC"/>
    <w:rsid w:val="007F1F56"/>
    <w:rsid w:val="007F227F"/>
    <w:rsid w:val="007F2668"/>
    <w:rsid w:val="007F26FA"/>
    <w:rsid w:val="007F2885"/>
    <w:rsid w:val="007F2A8A"/>
    <w:rsid w:val="007F2E28"/>
    <w:rsid w:val="007F33AF"/>
    <w:rsid w:val="007F3745"/>
    <w:rsid w:val="007F37F9"/>
    <w:rsid w:val="007F3907"/>
    <w:rsid w:val="007F3BDB"/>
    <w:rsid w:val="007F3D71"/>
    <w:rsid w:val="007F3D8D"/>
    <w:rsid w:val="007F4112"/>
    <w:rsid w:val="007F4372"/>
    <w:rsid w:val="007F4C41"/>
    <w:rsid w:val="007F6327"/>
    <w:rsid w:val="007F68C2"/>
    <w:rsid w:val="007F6A42"/>
    <w:rsid w:val="007F6C58"/>
    <w:rsid w:val="007F6E6A"/>
    <w:rsid w:val="007F6FAF"/>
    <w:rsid w:val="008005BA"/>
    <w:rsid w:val="00800B18"/>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947"/>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270A"/>
    <w:rsid w:val="0081276A"/>
    <w:rsid w:val="0081358C"/>
    <w:rsid w:val="00813646"/>
    <w:rsid w:val="00813BB4"/>
    <w:rsid w:val="00813C42"/>
    <w:rsid w:val="00814162"/>
    <w:rsid w:val="008141DA"/>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587"/>
    <w:rsid w:val="00817D6A"/>
    <w:rsid w:val="00820010"/>
    <w:rsid w:val="00820386"/>
    <w:rsid w:val="008204E8"/>
    <w:rsid w:val="0082080A"/>
    <w:rsid w:val="0082122D"/>
    <w:rsid w:val="0082131F"/>
    <w:rsid w:val="0082144C"/>
    <w:rsid w:val="008219E9"/>
    <w:rsid w:val="00821FCE"/>
    <w:rsid w:val="00822147"/>
    <w:rsid w:val="008222E2"/>
    <w:rsid w:val="00822639"/>
    <w:rsid w:val="00822D74"/>
    <w:rsid w:val="00822EBA"/>
    <w:rsid w:val="008235DB"/>
    <w:rsid w:val="00823C42"/>
    <w:rsid w:val="00823CFC"/>
    <w:rsid w:val="00823E6A"/>
    <w:rsid w:val="008241C1"/>
    <w:rsid w:val="00824AB4"/>
    <w:rsid w:val="00824B4B"/>
    <w:rsid w:val="00824C82"/>
    <w:rsid w:val="00824EAC"/>
    <w:rsid w:val="00825238"/>
    <w:rsid w:val="008252B4"/>
    <w:rsid w:val="0082562D"/>
    <w:rsid w:val="00825C42"/>
    <w:rsid w:val="00825D25"/>
    <w:rsid w:val="00825DD2"/>
    <w:rsid w:val="008266D6"/>
    <w:rsid w:val="00826B32"/>
    <w:rsid w:val="00826CFE"/>
    <w:rsid w:val="00826F8B"/>
    <w:rsid w:val="008270B3"/>
    <w:rsid w:val="008274D9"/>
    <w:rsid w:val="008277F6"/>
    <w:rsid w:val="00827D6F"/>
    <w:rsid w:val="00830388"/>
    <w:rsid w:val="008309B3"/>
    <w:rsid w:val="008314AE"/>
    <w:rsid w:val="008315A3"/>
    <w:rsid w:val="008315DE"/>
    <w:rsid w:val="008316FE"/>
    <w:rsid w:val="00831999"/>
    <w:rsid w:val="00832087"/>
    <w:rsid w:val="00832260"/>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7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496F"/>
    <w:rsid w:val="00855646"/>
    <w:rsid w:val="0085573C"/>
    <w:rsid w:val="00855ABB"/>
    <w:rsid w:val="00855EBD"/>
    <w:rsid w:val="008562F4"/>
    <w:rsid w:val="0085669C"/>
    <w:rsid w:val="00856911"/>
    <w:rsid w:val="00856941"/>
    <w:rsid w:val="00856BE9"/>
    <w:rsid w:val="00856D3D"/>
    <w:rsid w:val="00856F39"/>
    <w:rsid w:val="00857418"/>
    <w:rsid w:val="008574C1"/>
    <w:rsid w:val="00857BCF"/>
    <w:rsid w:val="00857FB0"/>
    <w:rsid w:val="008604CC"/>
    <w:rsid w:val="00860FBE"/>
    <w:rsid w:val="008614C5"/>
    <w:rsid w:val="00861DE1"/>
    <w:rsid w:val="00861F91"/>
    <w:rsid w:val="008622B3"/>
    <w:rsid w:val="00862580"/>
    <w:rsid w:val="0086272E"/>
    <w:rsid w:val="00862C61"/>
    <w:rsid w:val="0086300C"/>
    <w:rsid w:val="00863345"/>
    <w:rsid w:val="00863830"/>
    <w:rsid w:val="00863E21"/>
    <w:rsid w:val="008641D0"/>
    <w:rsid w:val="0086420D"/>
    <w:rsid w:val="008644DE"/>
    <w:rsid w:val="008647E4"/>
    <w:rsid w:val="00864B00"/>
    <w:rsid w:val="00865689"/>
    <w:rsid w:val="00865D85"/>
    <w:rsid w:val="00865DF7"/>
    <w:rsid w:val="0086665B"/>
    <w:rsid w:val="00866964"/>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634"/>
    <w:rsid w:val="00873A5A"/>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5CB"/>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B1"/>
    <w:rsid w:val="008907E0"/>
    <w:rsid w:val="00890D87"/>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43F"/>
    <w:rsid w:val="0089599B"/>
    <w:rsid w:val="00896080"/>
    <w:rsid w:val="00896130"/>
    <w:rsid w:val="008968D3"/>
    <w:rsid w:val="00897187"/>
    <w:rsid w:val="0089722A"/>
    <w:rsid w:val="008975FB"/>
    <w:rsid w:val="008A0554"/>
    <w:rsid w:val="008A0555"/>
    <w:rsid w:val="008A06EF"/>
    <w:rsid w:val="008A1126"/>
    <w:rsid w:val="008A18D7"/>
    <w:rsid w:val="008A21FF"/>
    <w:rsid w:val="008A226A"/>
    <w:rsid w:val="008A23A8"/>
    <w:rsid w:val="008A281F"/>
    <w:rsid w:val="008A2A9B"/>
    <w:rsid w:val="008A2CE2"/>
    <w:rsid w:val="008A2FC8"/>
    <w:rsid w:val="008A30AC"/>
    <w:rsid w:val="008A314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2EB"/>
    <w:rsid w:val="008A75A5"/>
    <w:rsid w:val="008A77D8"/>
    <w:rsid w:val="008A7B40"/>
    <w:rsid w:val="008A7F2B"/>
    <w:rsid w:val="008B01E1"/>
    <w:rsid w:val="008B0252"/>
    <w:rsid w:val="008B02CD"/>
    <w:rsid w:val="008B0483"/>
    <w:rsid w:val="008B0BA3"/>
    <w:rsid w:val="008B0D87"/>
    <w:rsid w:val="008B0DED"/>
    <w:rsid w:val="008B120C"/>
    <w:rsid w:val="008B14B7"/>
    <w:rsid w:val="008B15B2"/>
    <w:rsid w:val="008B20C2"/>
    <w:rsid w:val="008B22AC"/>
    <w:rsid w:val="008B2795"/>
    <w:rsid w:val="008B28C1"/>
    <w:rsid w:val="008B292C"/>
    <w:rsid w:val="008B34FC"/>
    <w:rsid w:val="008B3D70"/>
    <w:rsid w:val="008B3DD7"/>
    <w:rsid w:val="008B43E1"/>
    <w:rsid w:val="008B4529"/>
    <w:rsid w:val="008B47C7"/>
    <w:rsid w:val="008B4EA9"/>
    <w:rsid w:val="008B512A"/>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5DA"/>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2FC"/>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450"/>
    <w:rsid w:val="008D575F"/>
    <w:rsid w:val="008D5E89"/>
    <w:rsid w:val="008D5FA7"/>
    <w:rsid w:val="008D6A97"/>
    <w:rsid w:val="008D6BC9"/>
    <w:rsid w:val="008D6D1A"/>
    <w:rsid w:val="008D6FB7"/>
    <w:rsid w:val="008D73F4"/>
    <w:rsid w:val="008D748E"/>
    <w:rsid w:val="008D78A8"/>
    <w:rsid w:val="008D7C4F"/>
    <w:rsid w:val="008D7D4C"/>
    <w:rsid w:val="008E03A9"/>
    <w:rsid w:val="008E0568"/>
    <w:rsid w:val="008E065E"/>
    <w:rsid w:val="008E0927"/>
    <w:rsid w:val="008E1163"/>
    <w:rsid w:val="008E11CA"/>
    <w:rsid w:val="008E11D3"/>
    <w:rsid w:val="008E1508"/>
    <w:rsid w:val="008E1909"/>
    <w:rsid w:val="008E1DDB"/>
    <w:rsid w:val="008E1EA2"/>
    <w:rsid w:val="008E2355"/>
    <w:rsid w:val="008E3030"/>
    <w:rsid w:val="008E38AE"/>
    <w:rsid w:val="008E3A3E"/>
    <w:rsid w:val="008E3BF4"/>
    <w:rsid w:val="008E4B89"/>
    <w:rsid w:val="008E5111"/>
    <w:rsid w:val="008E539F"/>
    <w:rsid w:val="008E6078"/>
    <w:rsid w:val="008E6654"/>
    <w:rsid w:val="008E69F1"/>
    <w:rsid w:val="008E6B25"/>
    <w:rsid w:val="008E6D1C"/>
    <w:rsid w:val="008E6E64"/>
    <w:rsid w:val="008E7225"/>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381A"/>
    <w:rsid w:val="008F4318"/>
    <w:rsid w:val="008F477F"/>
    <w:rsid w:val="008F4F61"/>
    <w:rsid w:val="008F5276"/>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1DC"/>
    <w:rsid w:val="0090133E"/>
    <w:rsid w:val="00901505"/>
    <w:rsid w:val="009018C9"/>
    <w:rsid w:val="0090202C"/>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6DA8"/>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2F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27C"/>
    <w:rsid w:val="00925441"/>
    <w:rsid w:val="009257D8"/>
    <w:rsid w:val="00925B8E"/>
    <w:rsid w:val="00925D04"/>
    <w:rsid w:val="00926264"/>
    <w:rsid w:val="009263C9"/>
    <w:rsid w:val="00926458"/>
    <w:rsid w:val="009264C8"/>
    <w:rsid w:val="009264F1"/>
    <w:rsid w:val="009269F6"/>
    <w:rsid w:val="00926EB6"/>
    <w:rsid w:val="0092767E"/>
    <w:rsid w:val="00927CE3"/>
    <w:rsid w:val="0093020E"/>
    <w:rsid w:val="0093021C"/>
    <w:rsid w:val="0093068D"/>
    <w:rsid w:val="00930A21"/>
    <w:rsid w:val="00930E6E"/>
    <w:rsid w:val="00931B10"/>
    <w:rsid w:val="00931BD9"/>
    <w:rsid w:val="009320C1"/>
    <w:rsid w:val="00932DB4"/>
    <w:rsid w:val="00933227"/>
    <w:rsid w:val="00933711"/>
    <w:rsid w:val="00933853"/>
    <w:rsid w:val="0093432F"/>
    <w:rsid w:val="00934421"/>
    <w:rsid w:val="009347A2"/>
    <w:rsid w:val="009348FA"/>
    <w:rsid w:val="00934A7E"/>
    <w:rsid w:val="00934C05"/>
    <w:rsid w:val="00934D04"/>
    <w:rsid w:val="00935351"/>
    <w:rsid w:val="00935360"/>
    <w:rsid w:val="009357BF"/>
    <w:rsid w:val="009358AB"/>
    <w:rsid w:val="00935CAF"/>
    <w:rsid w:val="0093602F"/>
    <w:rsid w:val="0093642D"/>
    <w:rsid w:val="009368F3"/>
    <w:rsid w:val="009371D5"/>
    <w:rsid w:val="0093729D"/>
    <w:rsid w:val="009375A6"/>
    <w:rsid w:val="00937B30"/>
    <w:rsid w:val="00937B71"/>
    <w:rsid w:val="00937E2F"/>
    <w:rsid w:val="00937F06"/>
    <w:rsid w:val="00940C83"/>
    <w:rsid w:val="00941158"/>
    <w:rsid w:val="00941239"/>
    <w:rsid w:val="009413F2"/>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6CD6"/>
    <w:rsid w:val="00947070"/>
    <w:rsid w:val="00947713"/>
    <w:rsid w:val="00947F9C"/>
    <w:rsid w:val="00950024"/>
    <w:rsid w:val="009501B7"/>
    <w:rsid w:val="00950CAD"/>
    <w:rsid w:val="00950DC7"/>
    <w:rsid w:val="00950DE7"/>
    <w:rsid w:val="00950E54"/>
    <w:rsid w:val="00951240"/>
    <w:rsid w:val="00951336"/>
    <w:rsid w:val="00952AA4"/>
    <w:rsid w:val="00952B0A"/>
    <w:rsid w:val="00952E08"/>
    <w:rsid w:val="00953120"/>
    <w:rsid w:val="00953920"/>
    <w:rsid w:val="00953D47"/>
    <w:rsid w:val="00953D73"/>
    <w:rsid w:val="00953F2C"/>
    <w:rsid w:val="00954869"/>
    <w:rsid w:val="00954AA2"/>
    <w:rsid w:val="00954DE2"/>
    <w:rsid w:val="00954FE9"/>
    <w:rsid w:val="009555CE"/>
    <w:rsid w:val="00955660"/>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BEC"/>
    <w:rsid w:val="00970CDE"/>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C3"/>
    <w:rsid w:val="009809BB"/>
    <w:rsid w:val="009809ED"/>
    <w:rsid w:val="009811ED"/>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5E5B"/>
    <w:rsid w:val="0098635E"/>
    <w:rsid w:val="00986BB2"/>
    <w:rsid w:val="00986E5B"/>
    <w:rsid w:val="009878A9"/>
    <w:rsid w:val="009878D6"/>
    <w:rsid w:val="009879E4"/>
    <w:rsid w:val="0099020F"/>
    <w:rsid w:val="009903BE"/>
    <w:rsid w:val="009904BF"/>
    <w:rsid w:val="009905B5"/>
    <w:rsid w:val="00990628"/>
    <w:rsid w:val="00990630"/>
    <w:rsid w:val="009907F1"/>
    <w:rsid w:val="00990C13"/>
    <w:rsid w:val="0099113B"/>
    <w:rsid w:val="009911D2"/>
    <w:rsid w:val="009912DA"/>
    <w:rsid w:val="00991761"/>
    <w:rsid w:val="00991B26"/>
    <w:rsid w:val="00991D6A"/>
    <w:rsid w:val="0099226A"/>
    <w:rsid w:val="009923FF"/>
    <w:rsid w:val="00992482"/>
    <w:rsid w:val="00992D7C"/>
    <w:rsid w:val="00992EA0"/>
    <w:rsid w:val="00993B87"/>
    <w:rsid w:val="00993F89"/>
    <w:rsid w:val="009940DC"/>
    <w:rsid w:val="00994375"/>
    <w:rsid w:val="00994D60"/>
    <w:rsid w:val="00994DCA"/>
    <w:rsid w:val="009951F6"/>
    <w:rsid w:val="009953E9"/>
    <w:rsid w:val="0099566C"/>
    <w:rsid w:val="009957BF"/>
    <w:rsid w:val="009958AB"/>
    <w:rsid w:val="009959FE"/>
    <w:rsid w:val="00995A34"/>
    <w:rsid w:val="00995B7A"/>
    <w:rsid w:val="009960EC"/>
    <w:rsid w:val="00996289"/>
    <w:rsid w:val="009968AE"/>
    <w:rsid w:val="00996960"/>
    <w:rsid w:val="00996988"/>
    <w:rsid w:val="009970DD"/>
    <w:rsid w:val="0099771B"/>
    <w:rsid w:val="009A0FBA"/>
    <w:rsid w:val="009A1601"/>
    <w:rsid w:val="009A27A9"/>
    <w:rsid w:val="009A2BC6"/>
    <w:rsid w:val="009A2C4A"/>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2BA"/>
    <w:rsid w:val="009B35D0"/>
    <w:rsid w:val="009B3AC2"/>
    <w:rsid w:val="009B4DF4"/>
    <w:rsid w:val="009B4EE0"/>
    <w:rsid w:val="009B522F"/>
    <w:rsid w:val="009B5556"/>
    <w:rsid w:val="009B564E"/>
    <w:rsid w:val="009B5691"/>
    <w:rsid w:val="009B5C17"/>
    <w:rsid w:val="009B6A21"/>
    <w:rsid w:val="009B6D6D"/>
    <w:rsid w:val="009B71F4"/>
    <w:rsid w:val="009B7221"/>
    <w:rsid w:val="009B7589"/>
    <w:rsid w:val="009B7777"/>
    <w:rsid w:val="009B7B92"/>
    <w:rsid w:val="009B7E87"/>
    <w:rsid w:val="009C028A"/>
    <w:rsid w:val="009C059F"/>
    <w:rsid w:val="009C0967"/>
    <w:rsid w:val="009C0DA9"/>
    <w:rsid w:val="009C0F28"/>
    <w:rsid w:val="009C0FAC"/>
    <w:rsid w:val="009C11DB"/>
    <w:rsid w:val="009C13A9"/>
    <w:rsid w:val="009C1568"/>
    <w:rsid w:val="009C15FA"/>
    <w:rsid w:val="009C1646"/>
    <w:rsid w:val="009C1C90"/>
    <w:rsid w:val="009C218E"/>
    <w:rsid w:val="009C22CA"/>
    <w:rsid w:val="009C2602"/>
    <w:rsid w:val="009C2A9A"/>
    <w:rsid w:val="009C2AD9"/>
    <w:rsid w:val="009C349B"/>
    <w:rsid w:val="009C3607"/>
    <w:rsid w:val="009C3630"/>
    <w:rsid w:val="009C3A02"/>
    <w:rsid w:val="009C3E8B"/>
    <w:rsid w:val="009C403E"/>
    <w:rsid w:val="009C40B5"/>
    <w:rsid w:val="009C4319"/>
    <w:rsid w:val="009C4495"/>
    <w:rsid w:val="009C4F0F"/>
    <w:rsid w:val="009C4FA8"/>
    <w:rsid w:val="009C5727"/>
    <w:rsid w:val="009C5FCB"/>
    <w:rsid w:val="009C613F"/>
    <w:rsid w:val="009C72F7"/>
    <w:rsid w:val="009C7FC4"/>
    <w:rsid w:val="009D03E6"/>
    <w:rsid w:val="009D0CBE"/>
    <w:rsid w:val="009D0DE9"/>
    <w:rsid w:val="009D0FC2"/>
    <w:rsid w:val="009D114D"/>
    <w:rsid w:val="009D11B2"/>
    <w:rsid w:val="009D1741"/>
    <w:rsid w:val="009D1882"/>
    <w:rsid w:val="009D188E"/>
    <w:rsid w:val="009D2050"/>
    <w:rsid w:val="009D2310"/>
    <w:rsid w:val="009D256A"/>
    <w:rsid w:val="009D27FD"/>
    <w:rsid w:val="009D2C8A"/>
    <w:rsid w:val="009D31F8"/>
    <w:rsid w:val="009D32C4"/>
    <w:rsid w:val="009D3EFF"/>
    <w:rsid w:val="009D4058"/>
    <w:rsid w:val="009D4956"/>
    <w:rsid w:val="009D4B90"/>
    <w:rsid w:val="009D4BA4"/>
    <w:rsid w:val="009D4BC4"/>
    <w:rsid w:val="009D4F18"/>
    <w:rsid w:val="009D4FF0"/>
    <w:rsid w:val="009D52AF"/>
    <w:rsid w:val="009D54C1"/>
    <w:rsid w:val="009D579D"/>
    <w:rsid w:val="009D597E"/>
    <w:rsid w:val="009D5DA9"/>
    <w:rsid w:val="009D63E2"/>
    <w:rsid w:val="009D653C"/>
    <w:rsid w:val="009D6CFB"/>
    <w:rsid w:val="009D703C"/>
    <w:rsid w:val="009D70C6"/>
    <w:rsid w:val="009D718F"/>
    <w:rsid w:val="009D71AA"/>
    <w:rsid w:val="009D743F"/>
    <w:rsid w:val="009D7625"/>
    <w:rsid w:val="009D76EC"/>
    <w:rsid w:val="009D79BF"/>
    <w:rsid w:val="009D7A22"/>
    <w:rsid w:val="009D7B84"/>
    <w:rsid w:val="009D7B93"/>
    <w:rsid w:val="009E035B"/>
    <w:rsid w:val="009E068F"/>
    <w:rsid w:val="009E0EB5"/>
    <w:rsid w:val="009E14E0"/>
    <w:rsid w:val="009E1624"/>
    <w:rsid w:val="009E1727"/>
    <w:rsid w:val="009E24AC"/>
    <w:rsid w:val="009E2E70"/>
    <w:rsid w:val="009E2EA1"/>
    <w:rsid w:val="009E35DB"/>
    <w:rsid w:val="009E37FD"/>
    <w:rsid w:val="009E3EB1"/>
    <w:rsid w:val="009E4130"/>
    <w:rsid w:val="009E423B"/>
    <w:rsid w:val="009E4499"/>
    <w:rsid w:val="009E47A3"/>
    <w:rsid w:val="009E490D"/>
    <w:rsid w:val="009E49D7"/>
    <w:rsid w:val="009E4AF6"/>
    <w:rsid w:val="009E4CAF"/>
    <w:rsid w:val="009E5644"/>
    <w:rsid w:val="009E5976"/>
    <w:rsid w:val="009E5C6A"/>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F4B"/>
    <w:rsid w:val="00A00357"/>
    <w:rsid w:val="00A00A0E"/>
    <w:rsid w:val="00A00C52"/>
    <w:rsid w:val="00A0116A"/>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1D94"/>
    <w:rsid w:val="00A12910"/>
    <w:rsid w:val="00A13226"/>
    <w:rsid w:val="00A1325D"/>
    <w:rsid w:val="00A132D0"/>
    <w:rsid w:val="00A1380E"/>
    <w:rsid w:val="00A13C01"/>
    <w:rsid w:val="00A13D15"/>
    <w:rsid w:val="00A13E54"/>
    <w:rsid w:val="00A13E8E"/>
    <w:rsid w:val="00A13F1C"/>
    <w:rsid w:val="00A141D0"/>
    <w:rsid w:val="00A143D1"/>
    <w:rsid w:val="00A1469F"/>
    <w:rsid w:val="00A1484C"/>
    <w:rsid w:val="00A14EE9"/>
    <w:rsid w:val="00A15B67"/>
    <w:rsid w:val="00A16253"/>
    <w:rsid w:val="00A167DF"/>
    <w:rsid w:val="00A16B39"/>
    <w:rsid w:val="00A16D93"/>
    <w:rsid w:val="00A170F2"/>
    <w:rsid w:val="00A1761B"/>
    <w:rsid w:val="00A17630"/>
    <w:rsid w:val="00A17D9F"/>
    <w:rsid w:val="00A17F63"/>
    <w:rsid w:val="00A20646"/>
    <w:rsid w:val="00A20ED2"/>
    <w:rsid w:val="00A2158F"/>
    <w:rsid w:val="00A2193B"/>
    <w:rsid w:val="00A22107"/>
    <w:rsid w:val="00A221F2"/>
    <w:rsid w:val="00A223B2"/>
    <w:rsid w:val="00A223C8"/>
    <w:rsid w:val="00A2280A"/>
    <w:rsid w:val="00A230B1"/>
    <w:rsid w:val="00A2351A"/>
    <w:rsid w:val="00A236D0"/>
    <w:rsid w:val="00A23BEE"/>
    <w:rsid w:val="00A23BF9"/>
    <w:rsid w:val="00A2445F"/>
    <w:rsid w:val="00A24C53"/>
    <w:rsid w:val="00A24D4B"/>
    <w:rsid w:val="00A24E18"/>
    <w:rsid w:val="00A253DB"/>
    <w:rsid w:val="00A254E2"/>
    <w:rsid w:val="00A25594"/>
    <w:rsid w:val="00A264A9"/>
    <w:rsid w:val="00A264AD"/>
    <w:rsid w:val="00A26FB4"/>
    <w:rsid w:val="00A27785"/>
    <w:rsid w:val="00A27A7F"/>
    <w:rsid w:val="00A27DE8"/>
    <w:rsid w:val="00A27F93"/>
    <w:rsid w:val="00A30187"/>
    <w:rsid w:val="00A304C4"/>
    <w:rsid w:val="00A30588"/>
    <w:rsid w:val="00A30C0A"/>
    <w:rsid w:val="00A312E9"/>
    <w:rsid w:val="00A3188A"/>
    <w:rsid w:val="00A319CB"/>
    <w:rsid w:val="00A3237C"/>
    <w:rsid w:val="00A32589"/>
    <w:rsid w:val="00A32942"/>
    <w:rsid w:val="00A32A54"/>
    <w:rsid w:val="00A32BAA"/>
    <w:rsid w:val="00A3363B"/>
    <w:rsid w:val="00A3364D"/>
    <w:rsid w:val="00A33687"/>
    <w:rsid w:val="00A3398F"/>
    <w:rsid w:val="00A3448A"/>
    <w:rsid w:val="00A34568"/>
    <w:rsid w:val="00A34C4A"/>
    <w:rsid w:val="00A3565D"/>
    <w:rsid w:val="00A36004"/>
    <w:rsid w:val="00A36297"/>
    <w:rsid w:val="00A367A0"/>
    <w:rsid w:val="00A36EAB"/>
    <w:rsid w:val="00A37096"/>
    <w:rsid w:val="00A37109"/>
    <w:rsid w:val="00A373EF"/>
    <w:rsid w:val="00A373FA"/>
    <w:rsid w:val="00A374AB"/>
    <w:rsid w:val="00A3751C"/>
    <w:rsid w:val="00A37927"/>
    <w:rsid w:val="00A37C67"/>
    <w:rsid w:val="00A40021"/>
    <w:rsid w:val="00A40228"/>
    <w:rsid w:val="00A407A0"/>
    <w:rsid w:val="00A40B3A"/>
    <w:rsid w:val="00A4130C"/>
    <w:rsid w:val="00A41717"/>
    <w:rsid w:val="00A41A0B"/>
    <w:rsid w:val="00A41CCB"/>
    <w:rsid w:val="00A41E2B"/>
    <w:rsid w:val="00A41ED4"/>
    <w:rsid w:val="00A420B1"/>
    <w:rsid w:val="00A420D6"/>
    <w:rsid w:val="00A42208"/>
    <w:rsid w:val="00A426EA"/>
    <w:rsid w:val="00A42927"/>
    <w:rsid w:val="00A42F85"/>
    <w:rsid w:val="00A434E7"/>
    <w:rsid w:val="00A438D3"/>
    <w:rsid w:val="00A43B5F"/>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B13"/>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8AA"/>
    <w:rsid w:val="00A55BDE"/>
    <w:rsid w:val="00A56573"/>
    <w:rsid w:val="00A56700"/>
    <w:rsid w:val="00A5697F"/>
    <w:rsid w:val="00A56E08"/>
    <w:rsid w:val="00A571CA"/>
    <w:rsid w:val="00A574D1"/>
    <w:rsid w:val="00A57FA2"/>
    <w:rsid w:val="00A60797"/>
    <w:rsid w:val="00A608F6"/>
    <w:rsid w:val="00A60922"/>
    <w:rsid w:val="00A60CEA"/>
    <w:rsid w:val="00A61072"/>
    <w:rsid w:val="00A61499"/>
    <w:rsid w:val="00A6183C"/>
    <w:rsid w:val="00A61BF2"/>
    <w:rsid w:val="00A62038"/>
    <w:rsid w:val="00A62A22"/>
    <w:rsid w:val="00A62A77"/>
    <w:rsid w:val="00A62C49"/>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688B"/>
    <w:rsid w:val="00A67342"/>
    <w:rsid w:val="00A67D0E"/>
    <w:rsid w:val="00A67D8B"/>
    <w:rsid w:val="00A67E6C"/>
    <w:rsid w:val="00A7028C"/>
    <w:rsid w:val="00A70544"/>
    <w:rsid w:val="00A70AA6"/>
    <w:rsid w:val="00A70ADF"/>
    <w:rsid w:val="00A70C13"/>
    <w:rsid w:val="00A70FB4"/>
    <w:rsid w:val="00A71718"/>
    <w:rsid w:val="00A7192A"/>
    <w:rsid w:val="00A71B99"/>
    <w:rsid w:val="00A71E73"/>
    <w:rsid w:val="00A7235F"/>
    <w:rsid w:val="00A726A1"/>
    <w:rsid w:val="00A73330"/>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3F26"/>
    <w:rsid w:val="00A84493"/>
    <w:rsid w:val="00A84BFB"/>
    <w:rsid w:val="00A84EFF"/>
    <w:rsid w:val="00A850C1"/>
    <w:rsid w:val="00A8518B"/>
    <w:rsid w:val="00A855A3"/>
    <w:rsid w:val="00A868A8"/>
    <w:rsid w:val="00A86BB9"/>
    <w:rsid w:val="00A86BD4"/>
    <w:rsid w:val="00A8712D"/>
    <w:rsid w:val="00A87A06"/>
    <w:rsid w:val="00A87AA7"/>
    <w:rsid w:val="00A90409"/>
    <w:rsid w:val="00A906A3"/>
    <w:rsid w:val="00A909FE"/>
    <w:rsid w:val="00A90D6C"/>
    <w:rsid w:val="00A914B4"/>
    <w:rsid w:val="00A9153D"/>
    <w:rsid w:val="00A926CF"/>
    <w:rsid w:val="00A9278C"/>
    <w:rsid w:val="00A92879"/>
    <w:rsid w:val="00A928A6"/>
    <w:rsid w:val="00A9338F"/>
    <w:rsid w:val="00A93505"/>
    <w:rsid w:val="00A9364B"/>
    <w:rsid w:val="00A9386E"/>
    <w:rsid w:val="00A93ACA"/>
    <w:rsid w:val="00A9442A"/>
    <w:rsid w:val="00A9479A"/>
    <w:rsid w:val="00A953A7"/>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07A"/>
    <w:rsid w:val="00AA368A"/>
    <w:rsid w:val="00AA39C1"/>
    <w:rsid w:val="00AA3B82"/>
    <w:rsid w:val="00AA3DFF"/>
    <w:rsid w:val="00AA421E"/>
    <w:rsid w:val="00AA4893"/>
    <w:rsid w:val="00AA51D6"/>
    <w:rsid w:val="00AA54BC"/>
    <w:rsid w:val="00AA5CEE"/>
    <w:rsid w:val="00AA6239"/>
    <w:rsid w:val="00AA690B"/>
    <w:rsid w:val="00AA6F44"/>
    <w:rsid w:val="00AA7070"/>
    <w:rsid w:val="00AA71FC"/>
    <w:rsid w:val="00AA724F"/>
    <w:rsid w:val="00AA7539"/>
    <w:rsid w:val="00AA7CD8"/>
    <w:rsid w:val="00AA7FDC"/>
    <w:rsid w:val="00AB024A"/>
    <w:rsid w:val="00AB0489"/>
    <w:rsid w:val="00AB0BC8"/>
    <w:rsid w:val="00AB103E"/>
    <w:rsid w:val="00AB11CA"/>
    <w:rsid w:val="00AB14D9"/>
    <w:rsid w:val="00AB1857"/>
    <w:rsid w:val="00AB1FEA"/>
    <w:rsid w:val="00AB2102"/>
    <w:rsid w:val="00AB27B5"/>
    <w:rsid w:val="00AB28EC"/>
    <w:rsid w:val="00AB2911"/>
    <w:rsid w:val="00AB2A8C"/>
    <w:rsid w:val="00AB2EAD"/>
    <w:rsid w:val="00AB35D6"/>
    <w:rsid w:val="00AB37D4"/>
    <w:rsid w:val="00AB381F"/>
    <w:rsid w:val="00AB3991"/>
    <w:rsid w:val="00AB3BA4"/>
    <w:rsid w:val="00AB4184"/>
    <w:rsid w:val="00AB41B3"/>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74A"/>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2E2"/>
    <w:rsid w:val="00AC7443"/>
    <w:rsid w:val="00AC7513"/>
    <w:rsid w:val="00AC752C"/>
    <w:rsid w:val="00AC7779"/>
    <w:rsid w:val="00AC7BD8"/>
    <w:rsid w:val="00AD0423"/>
    <w:rsid w:val="00AD097A"/>
    <w:rsid w:val="00AD0A66"/>
    <w:rsid w:val="00AD0AA3"/>
    <w:rsid w:val="00AD14E9"/>
    <w:rsid w:val="00AD1B46"/>
    <w:rsid w:val="00AD22BB"/>
    <w:rsid w:val="00AD2E4E"/>
    <w:rsid w:val="00AD303E"/>
    <w:rsid w:val="00AD3757"/>
    <w:rsid w:val="00AD3D36"/>
    <w:rsid w:val="00AD3F94"/>
    <w:rsid w:val="00AD417E"/>
    <w:rsid w:val="00AD4366"/>
    <w:rsid w:val="00AD44B0"/>
    <w:rsid w:val="00AD4A5A"/>
    <w:rsid w:val="00AD5383"/>
    <w:rsid w:val="00AD5B86"/>
    <w:rsid w:val="00AD5E07"/>
    <w:rsid w:val="00AD683A"/>
    <w:rsid w:val="00AD69EB"/>
    <w:rsid w:val="00AD740B"/>
    <w:rsid w:val="00AD76D7"/>
    <w:rsid w:val="00AD78A8"/>
    <w:rsid w:val="00AE0338"/>
    <w:rsid w:val="00AE09F1"/>
    <w:rsid w:val="00AE0A13"/>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0E"/>
    <w:rsid w:val="00AE72D2"/>
    <w:rsid w:val="00AF01A6"/>
    <w:rsid w:val="00AF0205"/>
    <w:rsid w:val="00AF08B8"/>
    <w:rsid w:val="00AF1574"/>
    <w:rsid w:val="00AF19F9"/>
    <w:rsid w:val="00AF1C5D"/>
    <w:rsid w:val="00AF2557"/>
    <w:rsid w:val="00AF265F"/>
    <w:rsid w:val="00AF2BEB"/>
    <w:rsid w:val="00AF2F8F"/>
    <w:rsid w:val="00AF32CA"/>
    <w:rsid w:val="00AF3695"/>
    <w:rsid w:val="00AF3893"/>
    <w:rsid w:val="00AF3B4E"/>
    <w:rsid w:val="00AF3B60"/>
    <w:rsid w:val="00AF408B"/>
    <w:rsid w:val="00AF42D7"/>
    <w:rsid w:val="00AF4D84"/>
    <w:rsid w:val="00AF4DD2"/>
    <w:rsid w:val="00AF5768"/>
    <w:rsid w:val="00AF5BED"/>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D9F"/>
    <w:rsid w:val="00B02FA3"/>
    <w:rsid w:val="00B033C9"/>
    <w:rsid w:val="00B03C5C"/>
    <w:rsid w:val="00B03D41"/>
    <w:rsid w:val="00B03FFE"/>
    <w:rsid w:val="00B042A6"/>
    <w:rsid w:val="00B04B12"/>
    <w:rsid w:val="00B05084"/>
    <w:rsid w:val="00B052C6"/>
    <w:rsid w:val="00B052FD"/>
    <w:rsid w:val="00B05E5D"/>
    <w:rsid w:val="00B05EAF"/>
    <w:rsid w:val="00B062CC"/>
    <w:rsid w:val="00B06531"/>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D56"/>
    <w:rsid w:val="00B11EA6"/>
    <w:rsid w:val="00B12361"/>
    <w:rsid w:val="00B12B37"/>
    <w:rsid w:val="00B136E3"/>
    <w:rsid w:val="00B13716"/>
    <w:rsid w:val="00B13E7C"/>
    <w:rsid w:val="00B13F76"/>
    <w:rsid w:val="00B14644"/>
    <w:rsid w:val="00B147A4"/>
    <w:rsid w:val="00B14937"/>
    <w:rsid w:val="00B14AF2"/>
    <w:rsid w:val="00B15688"/>
    <w:rsid w:val="00B157F9"/>
    <w:rsid w:val="00B15CF2"/>
    <w:rsid w:val="00B15ED1"/>
    <w:rsid w:val="00B161B0"/>
    <w:rsid w:val="00B16289"/>
    <w:rsid w:val="00B163FA"/>
    <w:rsid w:val="00B165A7"/>
    <w:rsid w:val="00B16A7D"/>
    <w:rsid w:val="00B16DAD"/>
    <w:rsid w:val="00B16E00"/>
    <w:rsid w:val="00B17646"/>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25"/>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2CFD"/>
    <w:rsid w:val="00B3346E"/>
    <w:rsid w:val="00B33A0A"/>
    <w:rsid w:val="00B34120"/>
    <w:rsid w:val="00B345B5"/>
    <w:rsid w:val="00B34C98"/>
    <w:rsid w:val="00B34D9F"/>
    <w:rsid w:val="00B34FD1"/>
    <w:rsid w:val="00B355E1"/>
    <w:rsid w:val="00B3592A"/>
    <w:rsid w:val="00B3592E"/>
    <w:rsid w:val="00B35EFD"/>
    <w:rsid w:val="00B368E9"/>
    <w:rsid w:val="00B372AA"/>
    <w:rsid w:val="00B374BF"/>
    <w:rsid w:val="00B377BD"/>
    <w:rsid w:val="00B37A31"/>
    <w:rsid w:val="00B37B6B"/>
    <w:rsid w:val="00B37BEC"/>
    <w:rsid w:val="00B40445"/>
    <w:rsid w:val="00B40766"/>
    <w:rsid w:val="00B40BF8"/>
    <w:rsid w:val="00B40D76"/>
    <w:rsid w:val="00B40DA0"/>
    <w:rsid w:val="00B4102B"/>
    <w:rsid w:val="00B414F6"/>
    <w:rsid w:val="00B41888"/>
    <w:rsid w:val="00B418CD"/>
    <w:rsid w:val="00B41A75"/>
    <w:rsid w:val="00B41CC1"/>
    <w:rsid w:val="00B41EA3"/>
    <w:rsid w:val="00B42663"/>
    <w:rsid w:val="00B4271B"/>
    <w:rsid w:val="00B429CC"/>
    <w:rsid w:val="00B42DD4"/>
    <w:rsid w:val="00B44837"/>
    <w:rsid w:val="00B44CC7"/>
    <w:rsid w:val="00B44E15"/>
    <w:rsid w:val="00B45547"/>
    <w:rsid w:val="00B45551"/>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57CFD"/>
    <w:rsid w:val="00B60697"/>
    <w:rsid w:val="00B61877"/>
    <w:rsid w:val="00B619DF"/>
    <w:rsid w:val="00B6325C"/>
    <w:rsid w:val="00B634E6"/>
    <w:rsid w:val="00B63637"/>
    <w:rsid w:val="00B63B58"/>
    <w:rsid w:val="00B63B71"/>
    <w:rsid w:val="00B63D18"/>
    <w:rsid w:val="00B64194"/>
    <w:rsid w:val="00B643AB"/>
    <w:rsid w:val="00B6461D"/>
    <w:rsid w:val="00B649D6"/>
    <w:rsid w:val="00B64E21"/>
    <w:rsid w:val="00B64F60"/>
    <w:rsid w:val="00B6539B"/>
    <w:rsid w:val="00B65410"/>
    <w:rsid w:val="00B65E2B"/>
    <w:rsid w:val="00B664C7"/>
    <w:rsid w:val="00B66504"/>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102"/>
    <w:rsid w:val="00B7347C"/>
    <w:rsid w:val="00B73865"/>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7DE"/>
    <w:rsid w:val="00B77C13"/>
    <w:rsid w:val="00B80647"/>
    <w:rsid w:val="00B8070A"/>
    <w:rsid w:val="00B81437"/>
    <w:rsid w:val="00B81A6C"/>
    <w:rsid w:val="00B81AA8"/>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15CB"/>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97E1F"/>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3863"/>
    <w:rsid w:val="00BA43BF"/>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590E"/>
    <w:rsid w:val="00BB60FB"/>
    <w:rsid w:val="00BB63D3"/>
    <w:rsid w:val="00BB6475"/>
    <w:rsid w:val="00BB676D"/>
    <w:rsid w:val="00BB6C8A"/>
    <w:rsid w:val="00BB715B"/>
    <w:rsid w:val="00BB7812"/>
    <w:rsid w:val="00BB7A09"/>
    <w:rsid w:val="00BB7CA6"/>
    <w:rsid w:val="00BC0638"/>
    <w:rsid w:val="00BC0B84"/>
    <w:rsid w:val="00BC0DB4"/>
    <w:rsid w:val="00BC0E87"/>
    <w:rsid w:val="00BC0FDC"/>
    <w:rsid w:val="00BC138B"/>
    <w:rsid w:val="00BC173B"/>
    <w:rsid w:val="00BC1B2F"/>
    <w:rsid w:val="00BC1E0F"/>
    <w:rsid w:val="00BC2BD6"/>
    <w:rsid w:val="00BC3053"/>
    <w:rsid w:val="00BC3288"/>
    <w:rsid w:val="00BC337B"/>
    <w:rsid w:val="00BC398A"/>
    <w:rsid w:val="00BC3AF9"/>
    <w:rsid w:val="00BC3DCE"/>
    <w:rsid w:val="00BC3F01"/>
    <w:rsid w:val="00BC424A"/>
    <w:rsid w:val="00BC4350"/>
    <w:rsid w:val="00BC4694"/>
    <w:rsid w:val="00BC4A31"/>
    <w:rsid w:val="00BC4D2E"/>
    <w:rsid w:val="00BC5311"/>
    <w:rsid w:val="00BC5572"/>
    <w:rsid w:val="00BC5835"/>
    <w:rsid w:val="00BC60E7"/>
    <w:rsid w:val="00BC6342"/>
    <w:rsid w:val="00BC690C"/>
    <w:rsid w:val="00BC6F15"/>
    <w:rsid w:val="00BC7E8C"/>
    <w:rsid w:val="00BD0A28"/>
    <w:rsid w:val="00BD213F"/>
    <w:rsid w:val="00BD2FFC"/>
    <w:rsid w:val="00BD38D9"/>
    <w:rsid w:val="00BD39A6"/>
    <w:rsid w:val="00BD3F94"/>
    <w:rsid w:val="00BD40BC"/>
    <w:rsid w:val="00BD4462"/>
    <w:rsid w:val="00BD4856"/>
    <w:rsid w:val="00BD48AC"/>
    <w:rsid w:val="00BD4C4F"/>
    <w:rsid w:val="00BD4D38"/>
    <w:rsid w:val="00BD4F6F"/>
    <w:rsid w:val="00BD5062"/>
    <w:rsid w:val="00BD514B"/>
    <w:rsid w:val="00BD5200"/>
    <w:rsid w:val="00BD5D17"/>
    <w:rsid w:val="00BD5F1A"/>
    <w:rsid w:val="00BD635A"/>
    <w:rsid w:val="00BD6BE8"/>
    <w:rsid w:val="00BD6E51"/>
    <w:rsid w:val="00BD6F8D"/>
    <w:rsid w:val="00BD763B"/>
    <w:rsid w:val="00BE0A97"/>
    <w:rsid w:val="00BE0ACF"/>
    <w:rsid w:val="00BE0F80"/>
    <w:rsid w:val="00BE106E"/>
    <w:rsid w:val="00BE11A0"/>
    <w:rsid w:val="00BE1234"/>
    <w:rsid w:val="00BE1733"/>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4FA4"/>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F11"/>
    <w:rsid w:val="00BF0284"/>
    <w:rsid w:val="00BF1519"/>
    <w:rsid w:val="00BF1BF0"/>
    <w:rsid w:val="00BF208E"/>
    <w:rsid w:val="00BF21A4"/>
    <w:rsid w:val="00BF2F2D"/>
    <w:rsid w:val="00BF3170"/>
    <w:rsid w:val="00BF3279"/>
    <w:rsid w:val="00BF3ECF"/>
    <w:rsid w:val="00BF418D"/>
    <w:rsid w:val="00BF42CE"/>
    <w:rsid w:val="00BF4621"/>
    <w:rsid w:val="00BF48ED"/>
    <w:rsid w:val="00BF6033"/>
    <w:rsid w:val="00BF643D"/>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7E1"/>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589"/>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6E30"/>
    <w:rsid w:val="00C1736C"/>
    <w:rsid w:val="00C177BF"/>
    <w:rsid w:val="00C17E9C"/>
    <w:rsid w:val="00C17FFD"/>
    <w:rsid w:val="00C206E3"/>
    <w:rsid w:val="00C2094C"/>
    <w:rsid w:val="00C211BC"/>
    <w:rsid w:val="00C2147E"/>
    <w:rsid w:val="00C218B2"/>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6F09"/>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4F26"/>
    <w:rsid w:val="00C35227"/>
    <w:rsid w:val="00C35606"/>
    <w:rsid w:val="00C37002"/>
    <w:rsid w:val="00C3709F"/>
    <w:rsid w:val="00C37147"/>
    <w:rsid w:val="00C3719D"/>
    <w:rsid w:val="00C376B2"/>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31F"/>
    <w:rsid w:val="00C50441"/>
    <w:rsid w:val="00C50B02"/>
    <w:rsid w:val="00C50E92"/>
    <w:rsid w:val="00C50F8A"/>
    <w:rsid w:val="00C51368"/>
    <w:rsid w:val="00C517C5"/>
    <w:rsid w:val="00C51962"/>
    <w:rsid w:val="00C51EAD"/>
    <w:rsid w:val="00C523FC"/>
    <w:rsid w:val="00C524C4"/>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5A5"/>
    <w:rsid w:val="00C565CE"/>
    <w:rsid w:val="00C568D5"/>
    <w:rsid w:val="00C56941"/>
    <w:rsid w:val="00C56992"/>
    <w:rsid w:val="00C569FF"/>
    <w:rsid w:val="00C56B19"/>
    <w:rsid w:val="00C56CEC"/>
    <w:rsid w:val="00C56DD1"/>
    <w:rsid w:val="00C5701C"/>
    <w:rsid w:val="00C57260"/>
    <w:rsid w:val="00C57B8E"/>
    <w:rsid w:val="00C57F47"/>
    <w:rsid w:val="00C6023C"/>
    <w:rsid w:val="00C60783"/>
    <w:rsid w:val="00C6090D"/>
    <w:rsid w:val="00C609C4"/>
    <w:rsid w:val="00C60D84"/>
    <w:rsid w:val="00C61017"/>
    <w:rsid w:val="00C61068"/>
    <w:rsid w:val="00C613B2"/>
    <w:rsid w:val="00C61543"/>
    <w:rsid w:val="00C61E92"/>
    <w:rsid w:val="00C63E95"/>
    <w:rsid w:val="00C64136"/>
    <w:rsid w:val="00C642B3"/>
    <w:rsid w:val="00C644CA"/>
    <w:rsid w:val="00C64622"/>
    <w:rsid w:val="00C64672"/>
    <w:rsid w:val="00C646A6"/>
    <w:rsid w:val="00C64E38"/>
    <w:rsid w:val="00C6532E"/>
    <w:rsid w:val="00C65804"/>
    <w:rsid w:val="00C65D45"/>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7D6"/>
    <w:rsid w:val="00C80A30"/>
    <w:rsid w:val="00C80F51"/>
    <w:rsid w:val="00C813D2"/>
    <w:rsid w:val="00C81568"/>
    <w:rsid w:val="00C81926"/>
    <w:rsid w:val="00C81A3E"/>
    <w:rsid w:val="00C81AED"/>
    <w:rsid w:val="00C81DEA"/>
    <w:rsid w:val="00C81EBD"/>
    <w:rsid w:val="00C821BA"/>
    <w:rsid w:val="00C82410"/>
    <w:rsid w:val="00C82A62"/>
    <w:rsid w:val="00C82BB6"/>
    <w:rsid w:val="00C82D14"/>
    <w:rsid w:val="00C8339F"/>
    <w:rsid w:val="00C8369D"/>
    <w:rsid w:val="00C83D2D"/>
    <w:rsid w:val="00C83E97"/>
    <w:rsid w:val="00C84689"/>
    <w:rsid w:val="00C84C2A"/>
    <w:rsid w:val="00C85204"/>
    <w:rsid w:val="00C85974"/>
    <w:rsid w:val="00C85D36"/>
    <w:rsid w:val="00C85E67"/>
    <w:rsid w:val="00C86000"/>
    <w:rsid w:val="00C8601B"/>
    <w:rsid w:val="00C867E3"/>
    <w:rsid w:val="00C8698A"/>
    <w:rsid w:val="00C86C6F"/>
    <w:rsid w:val="00C870E3"/>
    <w:rsid w:val="00C87559"/>
    <w:rsid w:val="00C87749"/>
    <w:rsid w:val="00C87BB8"/>
    <w:rsid w:val="00C87E98"/>
    <w:rsid w:val="00C87FA6"/>
    <w:rsid w:val="00C90240"/>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4F84"/>
    <w:rsid w:val="00C95241"/>
    <w:rsid w:val="00C95B40"/>
    <w:rsid w:val="00C96068"/>
    <w:rsid w:val="00CA07F6"/>
    <w:rsid w:val="00CA0DE7"/>
    <w:rsid w:val="00CA0DF6"/>
    <w:rsid w:val="00CA0E98"/>
    <w:rsid w:val="00CA11A4"/>
    <w:rsid w:val="00CA16DC"/>
    <w:rsid w:val="00CA180F"/>
    <w:rsid w:val="00CA1BAA"/>
    <w:rsid w:val="00CA1D27"/>
    <w:rsid w:val="00CA1ED8"/>
    <w:rsid w:val="00CA367A"/>
    <w:rsid w:val="00CA38C6"/>
    <w:rsid w:val="00CA39A6"/>
    <w:rsid w:val="00CA3AA7"/>
    <w:rsid w:val="00CA3E49"/>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5E9"/>
    <w:rsid w:val="00CB28F1"/>
    <w:rsid w:val="00CB2BC7"/>
    <w:rsid w:val="00CB313A"/>
    <w:rsid w:val="00CB33B2"/>
    <w:rsid w:val="00CB3BA0"/>
    <w:rsid w:val="00CB40EA"/>
    <w:rsid w:val="00CB503F"/>
    <w:rsid w:val="00CB557D"/>
    <w:rsid w:val="00CB5807"/>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A5D"/>
    <w:rsid w:val="00CC6D6B"/>
    <w:rsid w:val="00CC6E10"/>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4C57"/>
    <w:rsid w:val="00CD54D6"/>
    <w:rsid w:val="00CD5F92"/>
    <w:rsid w:val="00CD652D"/>
    <w:rsid w:val="00CD6611"/>
    <w:rsid w:val="00CD6A35"/>
    <w:rsid w:val="00CD6CA2"/>
    <w:rsid w:val="00CD7759"/>
    <w:rsid w:val="00CD779C"/>
    <w:rsid w:val="00CD7E02"/>
    <w:rsid w:val="00CD7F4F"/>
    <w:rsid w:val="00CE0302"/>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5717"/>
    <w:rsid w:val="00CE634B"/>
    <w:rsid w:val="00CE6F63"/>
    <w:rsid w:val="00CE70A1"/>
    <w:rsid w:val="00CE7561"/>
    <w:rsid w:val="00CF082A"/>
    <w:rsid w:val="00CF0DC1"/>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6C89"/>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2B0"/>
    <w:rsid w:val="00D11300"/>
    <w:rsid w:val="00D11457"/>
    <w:rsid w:val="00D115C3"/>
    <w:rsid w:val="00D11623"/>
    <w:rsid w:val="00D11897"/>
    <w:rsid w:val="00D12257"/>
    <w:rsid w:val="00D12445"/>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B96"/>
    <w:rsid w:val="00D21CCF"/>
    <w:rsid w:val="00D21E33"/>
    <w:rsid w:val="00D224B9"/>
    <w:rsid w:val="00D22808"/>
    <w:rsid w:val="00D231F3"/>
    <w:rsid w:val="00D2338F"/>
    <w:rsid w:val="00D239A7"/>
    <w:rsid w:val="00D23F47"/>
    <w:rsid w:val="00D24537"/>
    <w:rsid w:val="00D24581"/>
    <w:rsid w:val="00D24E2C"/>
    <w:rsid w:val="00D24F8E"/>
    <w:rsid w:val="00D25136"/>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27C"/>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0D8"/>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6D4"/>
    <w:rsid w:val="00D40798"/>
    <w:rsid w:val="00D40ABF"/>
    <w:rsid w:val="00D40B33"/>
    <w:rsid w:val="00D40BBF"/>
    <w:rsid w:val="00D40D72"/>
    <w:rsid w:val="00D41348"/>
    <w:rsid w:val="00D416D9"/>
    <w:rsid w:val="00D41E91"/>
    <w:rsid w:val="00D42309"/>
    <w:rsid w:val="00D4235B"/>
    <w:rsid w:val="00D4318F"/>
    <w:rsid w:val="00D436DE"/>
    <w:rsid w:val="00D438BF"/>
    <w:rsid w:val="00D440F8"/>
    <w:rsid w:val="00D443BE"/>
    <w:rsid w:val="00D448EB"/>
    <w:rsid w:val="00D44ECC"/>
    <w:rsid w:val="00D44F38"/>
    <w:rsid w:val="00D459A2"/>
    <w:rsid w:val="00D461E7"/>
    <w:rsid w:val="00D463B1"/>
    <w:rsid w:val="00D4668B"/>
    <w:rsid w:val="00D46698"/>
    <w:rsid w:val="00D46C46"/>
    <w:rsid w:val="00D46C59"/>
    <w:rsid w:val="00D46F26"/>
    <w:rsid w:val="00D476EB"/>
    <w:rsid w:val="00D47902"/>
    <w:rsid w:val="00D47909"/>
    <w:rsid w:val="00D50091"/>
    <w:rsid w:val="00D5072D"/>
    <w:rsid w:val="00D507F0"/>
    <w:rsid w:val="00D509A8"/>
    <w:rsid w:val="00D513D7"/>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C2B"/>
    <w:rsid w:val="00D71F04"/>
    <w:rsid w:val="00D72749"/>
    <w:rsid w:val="00D72A3A"/>
    <w:rsid w:val="00D72C61"/>
    <w:rsid w:val="00D731D5"/>
    <w:rsid w:val="00D73555"/>
    <w:rsid w:val="00D735C9"/>
    <w:rsid w:val="00D737C2"/>
    <w:rsid w:val="00D748ED"/>
    <w:rsid w:val="00D7548E"/>
    <w:rsid w:val="00D75533"/>
    <w:rsid w:val="00D75A06"/>
    <w:rsid w:val="00D75C43"/>
    <w:rsid w:val="00D76CF7"/>
    <w:rsid w:val="00D774C8"/>
    <w:rsid w:val="00D774F7"/>
    <w:rsid w:val="00D77B1D"/>
    <w:rsid w:val="00D8002F"/>
    <w:rsid w:val="00D8021F"/>
    <w:rsid w:val="00D80383"/>
    <w:rsid w:val="00D809F8"/>
    <w:rsid w:val="00D80B55"/>
    <w:rsid w:val="00D80D37"/>
    <w:rsid w:val="00D812BC"/>
    <w:rsid w:val="00D819D0"/>
    <w:rsid w:val="00D81A78"/>
    <w:rsid w:val="00D81FC4"/>
    <w:rsid w:val="00D823C6"/>
    <w:rsid w:val="00D8259C"/>
    <w:rsid w:val="00D82A42"/>
    <w:rsid w:val="00D82B87"/>
    <w:rsid w:val="00D8413D"/>
    <w:rsid w:val="00D84A88"/>
    <w:rsid w:val="00D84E98"/>
    <w:rsid w:val="00D84ECC"/>
    <w:rsid w:val="00D8511D"/>
    <w:rsid w:val="00D85524"/>
    <w:rsid w:val="00D856F1"/>
    <w:rsid w:val="00D8586B"/>
    <w:rsid w:val="00D85A12"/>
    <w:rsid w:val="00D85ED4"/>
    <w:rsid w:val="00D8607F"/>
    <w:rsid w:val="00D8625A"/>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8AD"/>
    <w:rsid w:val="00D94E92"/>
    <w:rsid w:val="00D95615"/>
    <w:rsid w:val="00D95819"/>
    <w:rsid w:val="00D95D82"/>
    <w:rsid w:val="00D96264"/>
    <w:rsid w:val="00D97481"/>
    <w:rsid w:val="00D97971"/>
    <w:rsid w:val="00D97DD8"/>
    <w:rsid w:val="00DA00C5"/>
    <w:rsid w:val="00DA014B"/>
    <w:rsid w:val="00DA0F5C"/>
    <w:rsid w:val="00DA13F1"/>
    <w:rsid w:val="00DA1793"/>
    <w:rsid w:val="00DA1D66"/>
    <w:rsid w:val="00DA21D6"/>
    <w:rsid w:val="00DA2297"/>
    <w:rsid w:val="00DA2301"/>
    <w:rsid w:val="00DA3044"/>
    <w:rsid w:val="00DA305E"/>
    <w:rsid w:val="00DA3107"/>
    <w:rsid w:val="00DA3867"/>
    <w:rsid w:val="00DA38EE"/>
    <w:rsid w:val="00DA3960"/>
    <w:rsid w:val="00DA4889"/>
    <w:rsid w:val="00DA4A55"/>
    <w:rsid w:val="00DA4D53"/>
    <w:rsid w:val="00DA4EBF"/>
    <w:rsid w:val="00DA4F4E"/>
    <w:rsid w:val="00DA5417"/>
    <w:rsid w:val="00DA548E"/>
    <w:rsid w:val="00DA56E8"/>
    <w:rsid w:val="00DA5983"/>
    <w:rsid w:val="00DA5E83"/>
    <w:rsid w:val="00DA6104"/>
    <w:rsid w:val="00DA6236"/>
    <w:rsid w:val="00DA7ABD"/>
    <w:rsid w:val="00DA7EAA"/>
    <w:rsid w:val="00DA7FF2"/>
    <w:rsid w:val="00DB07CE"/>
    <w:rsid w:val="00DB0A9F"/>
    <w:rsid w:val="00DB0D00"/>
    <w:rsid w:val="00DB0F39"/>
    <w:rsid w:val="00DB1229"/>
    <w:rsid w:val="00DB12BB"/>
    <w:rsid w:val="00DB1873"/>
    <w:rsid w:val="00DB2B7D"/>
    <w:rsid w:val="00DB3549"/>
    <w:rsid w:val="00DB3689"/>
    <w:rsid w:val="00DB377D"/>
    <w:rsid w:val="00DB381E"/>
    <w:rsid w:val="00DB4094"/>
    <w:rsid w:val="00DB482C"/>
    <w:rsid w:val="00DB4A5F"/>
    <w:rsid w:val="00DB51F7"/>
    <w:rsid w:val="00DB5E51"/>
    <w:rsid w:val="00DB623C"/>
    <w:rsid w:val="00DB6591"/>
    <w:rsid w:val="00DB6A66"/>
    <w:rsid w:val="00DB6B02"/>
    <w:rsid w:val="00DB6D20"/>
    <w:rsid w:val="00DB6F4A"/>
    <w:rsid w:val="00DB70C1"/>
    <w:rsid w:val="00DB7F29"/>
    <w:rsid w:val="00DC066A"/>
    <w:rsid w:val="00DC06BA"/>
    <w:rsid w:val="00DC0E2E"/>
    <w:rsid w:val="00DC0E41"/>
    <w:rsid w:val="00DC1242"/>
    <w:rsid w:val="00DC196C"/>
    <w:rsid w:val="00DC1E51"/>
    <w:rsid w:val="00DC205C"/>
    <w:rsid w:val="00DC297F"/>
    <w:rsid w:val="00DC2D36"/>
    <w:rsid w:val="00DC2E60"/>
    <w:rsid w:val="00DC320D"/>
    <w:rsid w:val="00DC3895"/>
    <w:rsid w:val="00DC3C9A"/>
    <w:rsid w:val="00DC3F72"/>
    <w:rsid w:val="00DC43C8"/>
    <w:rsid w:val="00DC456F"/>
    <w:rsid w:val="00DC4809"/>
    <w:rsid w:val="00DC5145"/>
    <w:rsid w:val="00DC53EF"/>
    <w:rsid w:val="00DC6206"/>
    <w:rsid w:val="00DC6A99"/>
    <w:rsid w:val="00DC7070"/>
    <w:rsid w:val="00DC71AC"/>
    <w:rsid w:val="00DC74C1"/>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5C0"/>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4EF1"/>
    <w:rsid w:val="00DE51DD"/>
    <w:rsid w:val="00DE525A"/>
    <w:rsid w:val="00DE53C3"/>
    <w:rsid w:val="00DE5608"/>
    <w:rsid w:val="00DE58D0"/>
    <w:rsid w:val="00DE5B3E"/>
    <w:rsid w:val="00DE5BBC"/>
    <w:rsid w:val="00DE5BFC"/>
    <w:rsid w:val="00DE64AC"/>
    <w:rsid w:val="00DE654F"/>
    <w:rsid w:val="00DE6B01"/>
    <w:rsid w:val="00DE6B02"/>
    <w:rsid w:val="00DE6D95"/>
    <w:rsid w:val="00DE6F51"/>
    <w:rsid w:val="00DE749D"/>
    <w:rsid w:val="00DE7963"/>
    <w:rsid w:val="00DE7E77"/>
    <w:rsid w:val="00DF0251"/>
    <w:rsid w:val="00DF03B8"/>
    <w:rsid w:val="00DF09A9"/>
    <w:rsid w:val="00DF0B6E"/>
    <w:rsid w:val="00DF0C68"/>
    <w:rsid w:val="00DF0F9D"/>
    <w:rsid w:val="00DF12E8"/>
    <w:rsid w:val="00DF15E0"/>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15"/>
    <w:rsid w:val="00DF7774"/>
    <w:rsid w:val="00DF7875"/>
    <w:rsid w:val="00DF78DC"/>
    <w:rsid w:val="00E00400"/>
    <w:rsid w:val="00E0149C"/>
    <w:rsid w:val="00E014A4"/>
    <w:rsid w:val="00E01E02"/>
    <w:rsid w:val="00E020E0"/>
    <w:rsid w:val="00E021E3"/>
    <w:rsid w:val="00E02263"/>
    <w:rsid w:val="00E02646"/>
    <w:rsid w:val="00E02AA4"/>
    <w:rsid w:val="00E02EC6"/>
    <w:rsid w:val="00E02FCD"/>
    <w:rsid w:val="00E032AC"/>
    <w:rsid w:val="00E041FC"/>
    <w:rsid w:val="00E0423E"/>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BDF"/>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3D89"/>
    <w:rsid w:val="00E24318"/>
    <w:rsid w:val="00E24660"/>
    <w:rsid w:val="00E250C2"/>
    <w:rsid w:val="00E254CC"/>
    <w:rsid w:val="00E25652"/>
    <w:rsid w:val="00E25686"/>
    <w:rsid w:val="00E25C16"/>
    <w:rsid w:val="00E25E2A"/>
    <w:rsid w:val="00E25EE0"/>
    <w:rsid w:val="00E25F33"/>
    <w:rsid w:val="00E26208"/>
    <w:rsid w:val="00E26645"/>
    <w:rsid w:val="00E26889"/>
    <w:rsid w:val="00E26CBD"/>
    <w:rsid w:val="00E27314"/>
    <w:rsid w:val="00E27375"/>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2AE0"/>
    <w:rsid w:val="00E33363"/>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37F19"/>
    <w:rsid w:val="00E403B8"/>
    <w:rsid w:val="00E4153E"/>
    <w:rsid w:val="00E41A8A"/>
    <w:rsid w:val="00E41C2B"/>
    <w:rsid w:val="00E4224D"/>
    <w:rsid w:val="00E42EE7"/>
    <w:rsid w:val="00E42F73"/>
    <w:rsid w:val="00E433B9"/>
    <w:rsid w:val="00E436C4"/>
    <w:rsid w:val="00E43999"/>
    <w:rsid w:val="00E44117"/>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D55"/>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3F40"/>
    <w:rsid w:val="00E64126"/>
    <w:rsid w:val="00E64229"/>
    <w:rsid w:val="00E64434"/>
    <w:rsid w:val="00E64A0C"/>
    <w:rsid w:val="00E651F0"/>
    <w:rsid w:val="00E6529E"/>
    <w:rsid w:val="00E6580F"/>
    <w:rsid w:val="00E658F2"/>
    <w:rsid w:val="00E667A0"/>
    <w:rsid w:val="00E668BD"/>
    <w:rsid w:val="00E66BB8"/>
    <w:rsid w:val="00E66D02"/>
    <w:rsid w:val="00E67C51"/>
    <w:rsid w:val="00E70ED0"/>
    <w:rsid w:val="00E70FEB"/>
    <w:rsid w:val="00E7183A"/>
    <w:rsid w:val="00E71C13"/>
    <w:rsid w:val="00E71DFF"/>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7A9"/>
    <w:rsid w:val="00E808E9"/>
    <w:rsid w:val="00E80A2A"/>
    <w:rsid w:val="00E80BF0"/>
    <w:rsid w:val="00E80F34"/>
    <w:rsid w:val="00E81B89"/>
    <w:rsid w:val="00E81CCF"/>
    <w:rsid w:val="00E81D47"/>
    <w:rsid w:val="00E81DF1"/>
    <w:rsid w:val="00E81F10"/>
    <w:rsid w:val="00E81FF8"/>
    <w:rsid w:val="00E8234C"/>
    <w:rsid w:val="00E8244C"/>
    <w:rsid w:val="00E8267C"/>
    <w:rsid w:val="00E82B13"/>
    <w:rsid w:val="00E83211"/>
    <w:rsid w:val="00E8369D"/>
    <w:rsid w:val="00E837C4"/>
    <w:rsid w:val="00E83A37"/>
    <w:rsid w:val="00E83AA9"/>
    <w:rsid w:val="00E84BD9"/>
    <w:rsid w:val="00E84DCE"/>
    <w:rsid w:val="00E84FD7"/>
    <w:rsid w:val="00E853BA"/>
    <w:rsid w:val="00E85928"/>
    <w:rsid w:val="00E85A01"/>
    <w:rsid w:val="00E85C2F"/>
    <w:rsid w:val="00E86F35"/>
    <w:rsid w:val="00E8717B"/>
    <w:rsid w:val="00E87822"/>
    <w:rsid w:val="00E87F7C"/>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8E8"/>
    <w:rsid w:val="00E94F8A"/>
    <w:rsid w:val="00E95152"/>
    <w:rsid w:val="00E9531E"/>
    <w:rsid w:val="00E95B70"/>
    <w:rsid w:val="00E95CCB"/>
    <w:rsid w:val="00E9639C"/>
    <w:rsid w:val="00E964FD"/>
    <w:rsid w:val="00E965B8"/>
    <w:rsid w:val="00E96854"/>
    <w:rsid w:val="00E96D72"/>
    <w:rsid w:val="00E96EA8"/>
    <w:rsid w:val="00E9719E"/>
    <w:rsid w:val="00E97209"/>
    <w:rsid w:val="00E9769B"/>
    <w:rsid w:val="00EA061E"/>
    <w:rsid w:val="00EA071D"/>
    <w:rsid w:val="00EA0A0F"/>
    <w:rsid w:val="00EA0B21"/>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96A"/>
    <w:rsid w:val="00EA7A41"/>
    <w:rsid w:val="00EA7B5B"/>
    <w:rsid w:val="00EA7CFA"/>
    <w:rsid w:val="00EB03D7"/>
    <w:rsid w:val="00EB0518"/>
    <w:rsid w:val="00EB05D0"/>
    <w:rsid w:val="00EB077B"/>
    <w:rsid w:val="00EB0818"/>
    <w:rsid w:val="00EB0A98"/>
    <w:rsid w:val="00EB0B61"/>
    <w:rsid w:val="00EB118B"/>
    <w:rsid w:val="00EB11E3"/>
    <w:rsid w:val="00EB11EF"/>
    <w:rsid w:val="00EB1536"/>
    <w:rsid w:val="00EB18C0"/>
    <w:rsid w:val="00EB1A55"/>
    <w:rsid w:val="00EB1C3B"/>
    <w:rsid w:val="00EB1E05"/>
    <w:rsid w:val="00EB2115"/>
    <w:rsid w:val="00EB268A"/>
    <w:rsid w:val="00EB26DC"/>
    <w:rsid w:val="00EB2980"/>
    <w:rsid w:val="00EB2EB8"/>
    <w:rsid w:val="00EB2F05"/>
    <w:rsid w:val="00EB3095"/>
    <w:rsid w:val="00EB33B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7099"/>
    <w:rsid w:val="00EB7AD4"/>
    <w:rsid w:val="00EC01C5"/>
    <w:rsid w:val="00EC0B29"/>
    <w:rsid w:val="00EC13C6"/>
    <w:rsid w:val="00EC1453"/>
    <w:rsid w:val="00EC1652"/>
    <w:rsid w:val="00EC1ED7"/>
    <w:rsid w:val="00EC24EE"/>
    <w:rsid w:val="00EC27C6"/>
    <w:rsid w:val="00EC2EBF"/>
    <w:rsid w:val="00EC3077"/>
    <w:rsid w:val="00EC391E"/>
    <w:rsid w:val="00EC4181"/>
    <w:rsid w:val="00EC4207"/>
    <w:rsid w:val="00EC46EA"/>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3EC4"/>
    <w:rsid w:val="00ED4875"/>
    <w:rsid w:val="00ED5552"/>
    <w:rsid w:val="00ED5581"/>
    <w:rsid w:val="00ED5668"/>
    <w:rsid w:val="00ED5798"/>
    <w:rsid w:val="00ED674C"/>
    <w:rsid w:val="00ED6A11"/>
    <w:rsid w:val="00ED6DB4"/>
    <w:rsid w:val="00ED75DF"/>
    <w:rsid w:val="00ED79C2"/>
    <w:rsid w:val="00EE0C53"/>
    <w:rsid w:val="00EE0D7C"/>
    <w:rsid w:val="00EE186A"/>
    <w:rsid w:val="00EE1BB3"/>
    <w:rsid w:val="00EE1CF8"/>
    <w:rsid w:val="00EE25A6"/>
    <w:rsid w:val="00EE28ED"/>
    <w:rsid w:val="00EE2968"/>
    <w:rsid w:val="00EE3202"/>
    <w:rsid w:val="00EE3E75"/>
    <w:rsid w:val="00EE4034"/>
    <w:rsid w:val="00EE4281"/>
    <w:rsid w:val="00EE5064"/>
    <w:rsid w:val="00EE5743"/>
    <w:rsid w:val="00EE583C"/>
    <w:rsid w:val="00EE591C"/>
    <w:rsid w:val="00EE5D40"/>
    <w:rsid w:val="00EE5E84"/>
    <w:rsid w:val="00EE6249"/>
    <w:rsid w:val="00EE6336"/>
    <w:rsid w:val="00EE68E0"/>
    <w:rsid w:val="00EE6C1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78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7C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65E"/>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F7E"/>
    <w:rsid w:val="00F154FB"/>
    <w:rsid w:val="00F15B2D"/>
    <w:rsid w:val="00F15E40"/>
    <w:rsid w:val="00F15FA5"/>
    <w:rsid w:val="00F166A5"/>
    <w:rsid w:val="00F1694F"/>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27E67"/>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55D"/>
    <w:rsid w:val="00F366E9"/>
    <w:rsid w:val="00F36C8F"/>
    <w:rsid w:val="00F36E94"/>
    <w:rsid w:val="00F36FCE"/>
    <w:rsid w:val="00F37B56"/>
    <w:rsid w:val="00F4031F"/>
    <w:rsid w:val="00F40443"/>
    <w:rsid w:val="00F40F0C"/>
    <w:rsid w:val="00F41031"/>
    <w:rsid w:val="00F41AB0"/>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823"/>
    <w:rsid w:val="00F47A3C"/>
    <w:rsid w:val="00F500DC"/>
    <w:rsid w:val="00F50357"/>
    <w:rsid w:val="00F50373"/>
    <w:rsid w:val="00F5058F"/>
    <w:rsid w:val="00F505CF"/>
    <w:rsid w:val="00F505D0"/>
    <w:rsid w:val="00F505E3"/>
    <w:rsid w:val="00F50636"/>
    <w:rsid w:val="00F5078E"/>
    <w:rsid w:val="00F507AF"/>
    <w:rsid w:val="00F507D1"/>
    <w:rsid w:val="00F50A00"/>
    <w:rsid w:val="00F50C86"/>
    <w:rsid w:val="00F519CE"/>
    <w:rsid w:val="00F51A27"/>
    <w:rsid w:val="00F51ADA"/>
    <w:rsid w:val="00F51D88"/>
    <w:rsid w:val="00F51E73"/>
    <w:rsid w:val="00F5224E"/>
    <w:rsid w:val="00F522E6"/>
    <w:rsid w:val="00F52DAD"/>
    <w:rsid w:val="00F533C0"/>
    <w:rsid w:val="00F537D0"/>
    <w:rsid w:val="00F540DA"/>
    <w:rsid w:val="00F544DE"/>
    <w:rsid w:val="00F55A6F"/>
    <w:rsid w:val="00F55D5B"/>
    <w:rsid w:val="00F55EC4"/>
    <w:rsid w:val="00F561AD"/>
    <w:rsid w:val="00F569D3"/>
    <w:rsid w:val="00F56A23"/>
    <w:rsid w:val="00F56BCA"/>
    <w:rsid w:val="00F56EBB"/>
    <w:rsid w:val="00F57426"/>
    <w:rsid w:val="00F576D1"/>
    <w:rsid w:val="00F5792F"/>
    <w:rsid w:val="00F57D73"/>
    <w:rsid w:val="00F57DB3"/>
    <w:rsid w:val="00F60119"/>
    <w:rsid w:val="00F607C5"/>
    <w:rsid w:val="00F60DEA"/>
    <w:rsid w:val="00F60FFB"/>
    <w:rsid w:val="00F6107E"/>
    <w:rsid w:val="00F6154C"/>
    <w:rsid w:val="00F61CA9"/>
    <w:rsid w:val="00F6204D"/>
    <w:rsid w:val="00F6208D"/>
    <w:rsid w:val="00F6241C"/>
    <w:rsid w:val="00F627E6"/>
    <w:rsid w:val="00F62B5E"/>
    <w:rsid w:val="00F6302A"/>
    <w:rsid w:val="00F630AB"/>
    <w:rsid w:val="00F631A8"/>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0F2"/>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C71"/>
    <w:rsid w:val="00F73E80"/>
    <w:rsid w:val="00F74AA8"/>
    <w:rsid w:val="00F74BB9"/>
    <w:rsid w:val="00F750CD"/>
    <w:rsid w:val="00F75582"/>
    <w:rsid w:val="00F755B1"/>
    <w:rsid w:val="00F75B41"/>
    <w:rsid w:val="00F75C57"/>
    <w:rsid w:val="00F75FC1"/>
    <w:rsid w:val="00F76532"/>
    <w:rsid w:val="00F76D83"/>
    <w:rsid w:val="00F76EFA"/>
    <w:rsid w:val="00F77140"/>
    <w:rsid w:val="00F77B70"/>
    <w:rsid w:val="00F77D6D"/>
    <w:rsid w:val="00F800CF"/>
    <w:rsid w:val="00F804BE"/>
    <w:rsid w:val="00F80604"/>
    <w:rsid w:val="00F80A9E"/>
    <w:rsid w:val="00F80AA7"/>
    <w:rsid w:val="00F80C5C"/>
    <w:rsid w:val="00F80F0D"/>
    <w:rsid w:val="00F813FF"/>
    <w:rsid w:val="00F817CE"/>
    <w:rsid w:val="00F82188"/>
    <w:rsid w:val="00F82DE4"/>
    <w:rsid w:val="00F834DD"/>
    <w:rsid w:val="00F834F9"/>
    <w:rsid w:val="00F842D0"/>
    <w:rsid w:val="00F8456C"/>
    <w:rsid w:val="00F8461C"/>
    <w:rsid w:val="00F8467C"/>
    <w:rsid w:val="00F848FD"/>
    <w:rsid w:val="00F852CF"/>
    <w:rsid w:val="00F8598D"/>
    <w:rsid w:val="00F859D8"/>
    <w:rsid w:val="00F85FAF"/>
    <w:rsid w:val="00F8655B"/>
    <w:rsid w:val="00F86701"/>
    <w:rsid w:val="00F868F5"/>
    <w:rsid w:val="00F8693E"/>
    <w:rsid w:val="00F86A6C"/>
    <w:rsid w:val="00F86B9B"/>
    <w:rsid w:val="00F86E1C"/>
    <w:rsid w:val="00F8700C"/>
    <w:rsid w:val="00F872E2"/>
    <w:rsid w:val="00F87D78"/>
    <w:rsid w:val="00F87D7B"/>
    <w:rsid w:val="00F87F60"/>
    <w:rsid w:val="00F9056A"/>
    <w:rsid w:val="00F908B4"/>
    <w:rsid w:val="00F90A97"/>
    <w:rsid w:val="00F90B93"/>
    <w:rsid w:val="00F90F8D"/>
    <w:rsid w:val="00F912AE"/>
    <w:rsid w:val="00F9151A"/>
    <w:rsid w:val="00F91731"/>
    <w:rsid w:val="00F91F26"/>
    <w:rsid w:val="00F920EC"/>
    <w:rsid w:val="00F9224C"/>
    <w:rsid w:val="00F92346"/>
    <w:rsid w:val="00F924CE"/>
    <w:rsid w:val="00F925B0"/>
    <w:rsid w:val="00F92782"/>
    <w:rsid w:val="00F93796"/>
    <w:rsid w:val="00F939A2"/>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8C4"/>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A7F80"/>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125"/>
    <w:rsid w:val="00FB7B4B"/>
    <w:rsid w:val="00FB7E1E"/>
    <w:rsid w:val="00FC00BF"/>
    <w:rsid w:val="00FC0335"/>
    <w:rsid w:val="00FC0456"/>
    <w:rsid w:val="00FC070E"/>
    <w:rsid w:val="00FC17DC"/>
    <w:rsid w:val="00FC19B1"/>
    <w:rsid w:val="00FC1CA8"/>
    <w:rsid w:val="00FC20B8"/>
    <w:rsid w:val="00FC2133"/>
    <w:rsid w:val="00FC214E"/>
    <w:rsid w:val="00FC2A52"/>
    <w:rsid w:val="00FC2D01"/>
    <w:rsid w:val="00FC31A0"/>
    <w:rsid w:val="00FC340D"/>
    <w:rsid w:val="00FC3549"/>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271"/>
    <w:rsid w:val="00FD19F6"/>
    <w:rsid w:val="00FD1A0A"/>
    <w:rsid w:val="00FD1E08"/>
    <w:rsid w:val="00FD1EC8"/>
    <w:rsid w:val="00FD2232"/>
    <w:rsid w:val="00FD2413"/>
    <w:rsid w:val="00FD2418"/>
    <w:rsid w:val="00FD2B4A"/>
    <w:rsid w:val="00FD2D64"/>
    <w:rsid w:val="00FD2FB6"/>
    <w:rsid w:val="00FD30E9"/>
    <w:rsid w:val="00FD30EE"/>
    <w:rsid w:val="00FD30F1"/>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D7EBE"/>
    <w:rsid w:val="00FE016B"/>
    <w:rsid w:val="00FE02B5"/>
    <w:rsid w:val="00FE0465"/>
    <w:rsid w:val="00FE04D7"/>
    <w:rsid w:val="00FE05F5"/>
    <w:rsid w:val="00FE0655"/>
    <w:rsid w:val="00FE0D5F"/>
    <w:rsid w:val="00FE1207"/>
    <w:rsid w:val="00FE1626"/>
    <w:rsid w:val="00FE178D"/>
    <w:rsid w:val="00FE18C8"/>
    <w:rsid w:val="00FE1DC8"/>
    <w:rsid w:val="00FE2112"/>
    <w:rsid w:val="00FE219D"/>
    <w:rsid w:val="00FE21EF"/>
    <w:rsid w:val="00FE2365"/>
    <w:rsid w:val="00FE2739"/>
    <w:rsid w:val="00FE2A41"/>
    <w:rsid w:val="00FE2BEB"/>
    <w:rsid w:val="00FE2DFE"/>
    <w:rsid w:val="00FE2FE4"/>
    <w:rsid w:val="00FE3359"/>
    <w:rsid w:val="00FE3485"/>
    <w:rsid w:val="00FE3528"/>
    <w:rsid w:val="00FE3669"/>
    <w:rsid w:val="00FE3ACC"/>
    <w:rsid w:val="00FE3DF2"/>
    <w:rsid w:val="00FE3F74"/>
    <w:rsid w:val="00FE40A2"/>
    <w:rsid w:val="00FE4342"/>
    <w:rsid w:val="00FE4729"/>
    <w:rsid w:val="00FE4A14"/>
    <w:rsid w:val="00FE4BF2"/>
    <w:rsid w:val="00FE4C7B"/>
    <w:rsid w:val="00FE5613"/>
    <w:rsid w:val="00FE5824"/>
    <w:rsid w:val="00FE62AE"/>
    <w:rsid w:val="00FE6592"/>
    <w:rsid w:val="00FE6905"/>
    <w:rsid w:val="00FE6C2F"/>
    <w:rsid w:val="00FE7336"/>
    <w:rsid w:val="00FE775A"/>
    <w:rsid w:val="00FE787C"/>
    <w:rsid w:val="00FE7A8A"/>
    <w:rsid w:val="00FE7D4A"/>
    <w:rsid w:val="00FE7F1F"/>
    <w:rsid w:val="00FF0A82"/>
    <w:rsid w:val="00FF10F2"/>
    <w:rsid w:val="00FF14AA"/>
    <w:rsid w:val="00FF1C1A"/>
    <w:rsid w:val="00FF1FE5"/>
    <w:rsid w:val="00FF2D42"/>
    <w:rsid w:val="00FF40D2"/>
    <w:rsid w:val="00FF4255"/>
    <w:rsid w:val="00FF45A5"/>
    <w:rsid w:val="00FF55A2"/>
    <w:rsid w:val="00FF5C91"/>
    <w:rsid w:val="00FF5EC1"/>
    <w:rsid w:val="00FF62A7"/>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szCs w:val="24"/>
      <w:lang w:eastAsia="en-GB"/>
    </w:rPr>
  </w:style>
  <w:style w:type="character" w:customStyle="1" w:styleId="NOZchn">
    <w:name w:val="NO Zchn"/>
    <w:locked/>
    <w:rsid w:val="00235630"/>
    <w:rPr>
      <w:rFonts w:ascii="Times New Roman" w:eastAsia="Times New Roman" w:hAnsi="Times New Roman"/>
      <w:lang w:eastAsia="zh-CN"/>
    </w:rPr>
  </w:style>
  <w:style w:type="paragraph" w:customStyle="1" w:styleId="textintend2">
    <w:name w:val="text intend 2"/>
    <w:basedOn w:val="Normal"/>
    <w:rsid w:val="00A254E2"/>
    <w:pPr>
      <w:numPr>
        <w:numId w:val="43"/>
      </w:numPr>
    </w:pPr>
    <w:rPr>
      <w:rFonts w:ascii="Times New Roman" w:eastAsia="MS Mincho" w:hAnsi="Times New Roman"/>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5093956">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8955554">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16153047">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19127297">
      <w:bodyDiv w:val="1"/>
      <w:marLeft w:val="0"/>
      <w:marRight w:val="0"/>
      <w:marTop w:val="0"/>
      <w:marBottom w:val="0"/>
      <w:divBdr>
        <w:top w:val="none" w:sz="0" w:space="0" w:color="auto"/>
        <w:left w:val="none" w:sz="0" w:space="0" w:color="auto"/>
        <w:bottom w:val="none" w:sz="0" w:space="0" w:color="auto"/>
        <w:right w:val="none" w:sz="0" w:space="0" w:color="auto"/>
      </w:divBdr>
      <w:divsChild>
        <w:div w:id="1584290481">
          <w:marLeft w:val="0"/>
          <w:marRight w:val="0"/>
          <w:marTop w:val="0"/>
          <w:marBottom w:val="0"/>
          <w:divBdr>
            <w:top w:val="none" w:sz="0" w:space="0" w:color="auto"/>
            <w:left w:val="none" w:sz="0" w:space="0" w:color="auto"/>
            <w:bottom w:val="none" w:sz="0" w:space="0" w:color="auto"/>
            <w:right w:val="none" w:sz="0" w:space="0" w:color="auto"/>
          </w:divBdr>
        </w:div>
        <w:div w:id="1758749418">
          <w:marLeft w:val="0"/>
          <w:marRight w:val="0"/>
          <w:marTop w:val="0"/>
          <w:marBottom w:val="0"/>
          <w:divBdr>
            <w:top w:val="none" w:sz="0" w:space="0" w:color="auto"/>
            <w:left w:val="none" w:sz="0" w:space="0" w:color="auto"/>
            <w:bottom w:val="none" w:sz="0" w:space="0" w:color="auto"/>
            <w:right w:val="none" w:sz="0" w:space="0" w:color="auto"/>
          </w:divBdr>
        </w:div>
      </w:divsChild>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8251034">
      <w:bodyDiv w:val="1"/>
      <w:marLeft w:val="0"/>
      <w:marRight w:val="0"/>
      <w:marTop w:val="0"/>
      <w:marBottom w:val="0"/>
      <w:divBdr>
        <w:top w:val="none" w:sz="0" w:space="0" w:color="auto"/>
        <w:left w:val="none" w:sz="0" w:space="0" w:color="auto"/>
        <w:bottom w:val="none" w:sz="0" w:space="0" w:color="auto"/>
        <w:right w:val="none" w:sz="0" w:space="0" w:color="auto"/>
      </w:divBdr>
      <w:divsChild>
        <w:div w:id="1145658411">
          <w:marLeft w:val="0"/>
          <w:marRight w:val="0"/>
          <w:marTop w:val="0"/>
          <w:marBottom w:val="0"/>
          <w:divBdr>
            <w:top w:val="none" w:sz="0" w:space="0" w:color="auto"/>
            <w:left w:val="none" w:sz="0" w:space="0" w:color="auto"/>
            <w:bottom w:val="none" w:sz="0" w:space="0" w:color="auto"/>
            <w:right w:val="none" w:sz="0" w:space="0" w:color="auto"/>
          </w:divBdr>
        </w:div>
        <w:div w:id="242957391">
          <w:marLeft w:val="0"/>
          <w:marRight w:val="0"/>
          <w:marTop w:val="0"/>
          <w:marBottom w:val="0"/>
          <w:divBdr>
            <w:top w:val="none" w:sz="0" w:space="0" w:color="auto"/>
            <w:left w:val="none" w:sz="0" w:space="0" w:color="auto"/>
            <w:bottom w:val="none" w:sz="0" w:space="0" w:color="auto"/>
            <w:right w:val="none" w:sz="0" w:space="0" w:color="auto"/>
          </w:divBdr>
        </w:div>
      </w:divsChild>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4477276">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69877525">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5230136">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2.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3.xml><?xml version="1.0" encoding="utf-8"?>
<ds:datastoreItem xmlns:ds="http://schemas.openxmlformats.org/officeDocument/2006/customXml" ds:itemID="{45C0B00D-1454-46AF-AB59-C1A1010D770A}">
  <ds:schemaRefs>
    <ds:schemaRef ds:uri="5a888943-97ca-4c93-b605-714bb5e9e285"/>
    <ds:schemaRef ds:uri="23a22248-acb0-4303-bd1b-c36b2527d0a2"/>
    <ds:schemaRef ds:uri="http://schemas.microsoft.com/office/2006/documentManagement/types"/>
    <ds:schemaRef ds:uri="http://schemas.microsoft.com/office/2006/metadata/properties"/>
    <ds:schemaRef ds:uri="e32f50e1-6846-4d7d-ad60-ccd6877e6c5e"/>
    <ds:schemaRef ds:uri="http://purl.org/dc/terms/"/>
    <ds:schemaRef ds:uri="http://schemas.microsoft.com/sharepoint/v4"/>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5.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11478</TotalTime>
  <Pages>4</Pages>
  <Words>1368</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1229</cp:revision>
  <cp:lastPrinted>2016-11-05T00:26:00Z</cp:lastPrinted>
  <dcterms:created xsi:type="dcterms:W3CDTF">2024-05-07T03:43:00Z</dcterms:created>
  <dcterms:modified xsi:type="dcterms:W3CDTF">2025-05-08T17:42:00Z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